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2962" w14:textId="77777777" w:rsidR="003E6F3E" w:rsidRDefault="00353CF5">
      <w:r>
        <w:rPr>
          <w:noProof/>
        </w:rPr>
        <w:drawing>
          <wp:inline distT="114300" distB="114300" distL="114300" distR="114300" wp14:anchorId="6CA5232B" wp14:editId="16430B01">
            <wp:extent cx="5734050"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965200"/>
                    </a:xfrm>
                    <a:prstGeom prst="rect">
                      <a:avLst/>
                    </a:prstGeom>
                    <a:ln/>
                  </pic:spPr>
                </pic:pic>
              </a:graphicData>
            </a:graphic>
          </wp:inline>
        </w:drawing>
      </w:r>
    </w:p>
    <w:p w14:paraId="324D40F6" w14:textId="77777777" w:rsidR="003E6F3E" w:rsidRDefault="003E6F3E"/>
    <w:p w14:paraId="58C1E539" w14:textId="77777777" w:rsidR="003E6F3E" w:rsidRDefault="003E6F3E">
      <w:pPr>
        <w:jc w:val="both"/>
      </w:pPr>
    </w:p>
    <w:p w14:paraId="21839CF7" w14:textId="78953ED4" w:rsidR="003E6F3E" w:rsidRDefault="00353CF5">
      <w:pPr>
        <w:ind w:left="6480"/>
        <w:jc w:val="both"/>
      </w:pPr>
      <w:r>
        <w:t xml:space="preserve">     </w:t>
      </w:r>
      <w:r>
        <w:tab/>
      </w:r>
      <w:r w:rsidR="00343A90">
        <w:t>October 11</w:t>
      </w:r>
      <w:r>
        <w:t>, 2023</w:t>
      </w:r>
      <w:r>
        <w:br/>
      </w:r>
    </w:p>
    <w:p w14:paraId="512980BA" w14:textId="77777777" w:rsidR="003E6F3E" w:rsidRDefault="003E6F3E">
      <w:pPr>
        <w:jc w:val="both"/>
        <w:rPr>
          <w:b/>
        </w:rPr>
      </w:pPr>
    </w:p>
    <w:p w14:paraId="403C46F9" w14:textId="5F3A2B2E" w:rsidR="003E6F3E" w:rsidRDefault="00353CF5">
      <w:pPr>
        <w:jc w:val="both"/>
        <w:rPr>
          <w:b/>
        </w:rPr>
      </w:pPr>
      <w:r>
        <w:rPr>
          <w:b/>
        </w:rPr>
        <w:t>RE: Non-Commercial User Community Request to Public Interest Registry</w:t>
      </w:r>
      <w:r w:rsidR="00282CC5">
        <w:rPr>
          <w:b/>
        </w:rPr>
        <w:t xml:space="preserve"> to support NCUC Issue Forum </w:t>
      </w:r>
      <w:r w:rsidR="00520DD1">
        <w:rPr>
          <w:b/>
        </w:rPr>
        <w:t>2 at ICANN78. Hamburg.</w:t>
      </w:r>
    </w:p>
    <w:p w14:paraId="637B8B68" w14:textId="1458AA72" w:rsidR="003E6F3E" w:rsidRDefault="00353CF5" w:rsidP="00353CF5">
      <w:pPr>
        <w:spacing w:before="240" w:after="240" w:line="240" w:lineRule="auto"/>
        <w:jc w:val="both"/>
      </w:pPr>
      <w:r>
        <w:t>The ICANN non-commercial community remains grateful to the Public Interest Registry for its consistent and continuing support to strengthen our shared voice within the multi-stakeholder domain name ecosystem. Over the years</w:t>
      </w:r>
      <w:r w:rsidR="00343A90">
        <w:t>,</w:t>
      </w:r>
      <w:r>
        <w:t xml:space="preserve"> our groups have worked together to ensure that DNS policies continue to respect </w:t>
      </w:r>
      <w:r w:rsidR="001D463E">
        <w:t xml:space="preserve">critical </w:t>
      </w:r>
      <w:r>
        <w:t>issues, including privacy, transparency</w:t>
      </w:r>
      <w:r w:rsidR="00497A58">
        <w:t>,</w:t>
      </w:r>
      <w:r>
        <w:t xml:space="preserve"> and respect for human rights.</w:t>
      </w:r>
    </w:p>
    <w:p w14:paraId="15A00387" w14:textId="0608A2C2" w:rsidR="003E6F3E" w:rsidRDefault="00353CF5" w:rsidP="00353CF5">
      <w:pPr>
        <w:spacing w:before="240" w:after="240" w:line="240" w:lineRule="auto"/>
        <w:jc w:val="both"/>
      </w:pPr>
      <w:r>
        <w:t xml:space="preserve">Ensuring that the non-commercial community can continue to effectively monitor and contribute to ICANN policy discussions requires a cadre of knowledgeable and engaged participants. The non-commercial user constituency, along with the non-commercial </w:t>
      </w:r>
      <w:r w:rsidR="00544771">
        <w:t xml:space="preserve">stakeholder’s </w:t>
      </w:r>
      <w:r>
        <w:t xml:space="preserve">group, seeks the support of PIR for </w:t>
      </w:r>
      <w:r w:rsidR="001E49E6">
        <w:t>NCUC issue Forum</w:t>
      </w:r>
      <w:r>
        <w:t xml:space="preserve"> activities during the ICANN7</w:t>
      </w:r>
      <w:r w:rsidR="001E49E6">
        <w:t xml:space="preserve">8 Annual General </w:t>
      </w:r>
      <w:r w:rsidR="00343A90">
        <w:t xml:space="preserve">Meeting </w:t>
      </w:r>
      <w:r>
        <w:t>to inform, engage with</w:t>
      </w:r>
      <w:r w:rsidR="00282CC5">
        <w:t>,</w:t>
      </w:r>
      <w:r>
        <w:t xml:space="preserve"> and communicate the positions of our community. In all activities, PIR would be recognized as the sponsoring institution.</w:t>
      </w:r>
    </w:p>
    <w:p w14:paraId="78EED7F4" w14:textId="1332C886" w:rsidR="00497A58" w:rsidRPr="00343A90" w:rsidRDefault="00497A58" w:rsidP="00353CF5">
      <w:pPr>
        <w:spacing w:before="240" w:after="240" w:line="240" w:lineRule="auto"/>
        <w:jc w:val="both"/>
      </w:pPr>
      <w:r w:rsidRPr="00343A90">
        <w:t xml:space="preserve">This workshop </w:t>
      </w:r>
      <w:r w:rsidR="00282CC5" w:rsidRPr="00343A90">
        <w:t xml:space="preserve">is a follow-up </w:t>
      </w:r>
      <w:r w:rsidR="00343A90" w:rsidRPr="00343A90">
        <w:t xml:space="preserve">to </w:t>
      </w:r>
      <w:r w:rsidR="00282CC5" w:rsidRPr="00343A90">
        <w:t>the series of community engagements</w:t>
      </w:r>
      <w:r w:rsidR="00343A90" w:rsidRPr="00343A90">
        <w:t xml:space="preserve"> to examine </w:t>
      </w:r>
      <w:r w:rsidRPr="00343A90">
        <w:t xml:space="preserve">the way nation-state power conflicts erect barriers to global internet access, focusing on DNS. It would cover topics such as how sanctions affect the provision of DNS services, how ICANN's global policies and contracts intersect with foreign policy pressures, and how certain forms of social media regulations affect Internet access </w:t>
      </w:r>
      <w:r w:rsidR="00282CC5" w:rsidRPr="00343A90">
        <w:t>worldwide</w:t>
      </w:r>
      <w:r w:rsidRPr="00343A90">
        <w:t>. It will explore how Noncommercial stakeholders in the ICANN environment can address those problems.</w:t>
      </w:r>
    </w:p>
    <w:p w14:paraId="35F0B236" w14:textId="77777777" w:rsidR="003E6F3E" w:rsidRDefault="00353CF5">
      <w:pPr>
        <w:spacing w:line="240" w:lineRule="auto"/>
        <w:ind w:left="360"/>
      </w:pPr>
      <w:r>
        <w:t>Description:</w:t>
      </w:r>
    </w:p>
    <w:p w14:paraId="32C3F7F3" w14:textId="6B6EBBF4" w:rsidR="00343A90" w:rsidRDefault="00343A90" w:rsidP="00343A90">
      <w:pPr>
        <w:spacing w:line="240" w:lineRule="auto"/>
        <w:ind w:left="360"/>
      </w:pPr>
      <w:r>
        <w:t>Here’s how the program looks now:</w:t>
      </w:r>
    </w:p>
    <w:p w14:paraId="230C05A3" w14:textId="77777777" w:rsidR="00343A90" w:rsidRDefault="00343A90" w:rsidP="00343A90">
      <w:pPr>
        <w:spacing w:line="240" w:lineRule="auto"/>
        <w:ind w:left="360"/>
      </w:pPr>
    </w:p>
    <w:p w14:paraId="1CE8FDEB" w14:textId="1E4367B1" w:rsidR="00343A90" w:rsidRDefault="00343A90" w:rsidP="00343A90">
      <w:pPr>
        <w:spacing w:line="240" w:lineRule="auto"/>
        <w:ind w:left="360"/>
      </w:pPr>
      <w:r>
        <w:t xml:space="preserve">October 25 (Wed) 10:30 – 12:00 CEST) </w:t>
      </w:r>
    </w:p>
    <w:p w14:paraId="3161E8D4" w14:textId="77777777" w:rsidR="00343A90" w:rsidRDefault="00343A90" w:rsidP="00343A90">
      <w:pPr>
        <w:spacing w:line="240" w:lineRule="auto"/>
        <w:ind w:left="360"/>
      </w:pPr>
    </w:p>
    <w:p w14:paraId="142DD94C" w14:textId="77777777" w:rsidR="00343A90" w:rsidRDefault="00343A90" w:rsidP="00343A90">
      <w:pPr>
        <w:spacing w:line="240" w:lineRule="auto"/>
        <w:ind w:left="360"/>
      </w:pPr>
      <w:r>
        <w:t>10:30</w:t>
      </w:r>
    </w:p>
    <w:p w14:paraId="3DF5E8A4" w14:textId="77777777" w:rsidR="00343A90" w:rsidRDefault="00343A90" w:rsidP="00343A90">
      <w:pPr>
        <w:spacing w:line="240" w:lineRule="auto"/>
        <w:ind w:left="360"/>
      </w:pPr>
    </w:p>
    <w:p w14:paraId="1DEA9F9E" w14:textId="77777777" w:rsidR="00343A90" w:rsidRDefault="00343A90" w:rsidP="00343A90">
      <w:pPr>
        <w:spacing w:line="240" w:lineRule="auto"/>
        <w:ind w:left="360"/>
      </w:pPr>
      <w:r w:rsidRPr="00343A90">
        <w:rPr>
          <w:b/>
        </w:rPr>
        <w:t>Welcome</w:t>
      </w:r>
      <w:r>
        <w:t xml:space="preserve"> from Ben, NCUC Chair (5 min)</w:t>
      </w:r>
    </w:p>
    <w:p w14:paraId="4CFA212D" w14:textId="77777777" w:rsidR="00343A90" w:rsidRDefault="00343A90" w:rsidP="00343A90">
      <w:pPr>
        <w:spacing w:line="240" w:lineRule="auto"/>
        <w:ind w:left="360"/>
      </w:pPr>
    </w:p>
    <w:p w14:paraId="32D79EB4" w14:textId="77777777" w:rsidR="00343A90" w:rsidRDefault="00343A90" w:rsidP="00343A90">
      <w:pPr>
        <w:spacing w:line="240" w:lineRule="auto"/>
        <w:ind w:left="360"/>
      </w:pPr>
    </w:p>
    <w:p w14:paraId="14F033B0" w14:textId="77777777" w:rsidR="00343A90" w:rsidRDefault="00343A90" w:rsidP="00343A90">
      <w:pPr>
        <w:spacing w:line="240" w:lineRule="auto"/>
        <w:ind w:left="360"/>
      </w:pPr>
      <w:r>
        <w:t>10:35 – 11:20</w:t>
      </w:r>
    </w:p>
    <w:p w14:paraId="5DFBA7AD" w14:textId="77777777" w:rsidR="00343A90" w:rsidRDefault="00343A90" w:rsidP="00343A90">
      <w:pPr>
        <w:spacing w:line="240" w:lineRule="auto"/>
        <w:ind w:left="360"/>
      </w:pPr>
    </w:p>
    <w:p w14:paraId="1A5C6F4B" w14:textId="77777777" w:rsidR="00343A90" w:rsidRPr="00343A90" w:rsidRDefault="00343A90" w:rsidP="00343A90">
      <w:pPr>
        <w:spacing w:line="240" w:lineRule="auto"/>
        <w:ind w:left="360"/>
        <w:rPr>
          <w:b/>
        </w:rPr>
      </w:pPr>
      <w:r w:rsidRPr="00343A90">
        <w:rPr>
          <w:b/>
        </w:rPr>
        <w:t>Registry Voluntary Commitments</w:t>
      </w:r>
    </w:p>
    <w:p w14:paraId="672642BF" w14:textId="77777777" w:rsidR="00343A90" w:rsidRDefault="00343A90" w:rsidP="00343A90">
      <w:pPr>
        <w:spacing w:line="240" w:lineRule="auto"/>
        <w:ind w:left="360"/>
      </w:pPr>
    </w:p>
    <w:p w14:paraId="41DB838F" w14:textId="77777777" w:rsidR="00343A90" w:rsidRDefault="00343A90" w:rsidP="00343A90">
      <w:pPr>
        <w:spacing w:line="240" w:lineRule="auto"/>
        <w:ind w:left="360"/>
      </w:pPr>
      <w:r>
        <w:t>Moderator, Milton Mueller, introduces topic (5 minutes)</w:t>
      </w:r>
    </w:p>
    <w:p w14:paraId="1D52ED8D" w14:textId="77777777" w:rsidR="00343A90" w:rsidRDefault="00343A90" w:rsidP="00343A90">
      <w:pPr>
        <w:spacing w:line="240" w:lineRule="auto"/>
        <w:ind w:left="360"/>
      </w:pPr>
    </w:p>
    <w:p w14:paraId="11700395" w14:textId="77777777" w:rsidR="00343A90" w:rsidRDefault="00343A90" w:rsidP="00343A90">
      <w:pPr>
        <w:spacing w:line="240" w:lineRule="auto"/>
        <w:ind w:left="360"/>
      </w:pPr>
      <w:r>
        <w:t>Speaker 1: Kathy Kleiman, introduces framework (10 minutes)</w:t>
      </w:r>
    </w:p>
    <w:p w14:paraId="114617F0" w14:textId="77777777" w:rsidR="00343A90" w:rsidRDefault="00343A90" w:rsidP="00343A90">
      <w:pPr>
        <w:spacing w:line="240" w:lineRule="auto"/>
        <w:ind w:left="360"/>
      </w:pPr>
    </w:p>
    <w:p w14:paraId="49111D7D" w14:textId="77777777" w:rsidR="00343A90" w:rsidRDefault="00343A90" w:rsidP="00343A90">
      <w:pPr>
        <w:spacing w:line="240" w:lineRule="auto"/>
        <w:ind w:left="360"/>
      </w:pPr>
      <w:r>
        <w:t>Speaker 2: Steve DelBianco, introduces stress test idea (5 minutes)</w:t>
      </w:r>
    </w:p>
    <w:p w14:paraId="30A5334E" w14:textId="77777777" w:rsidR="00343A90" w:rsidRDefault="00343A90" w:rsidP="00343A90">
      <w:pPr>
        <w:spacing w:line="240" w:lineRule="auto"/>
        <w:ind w:left="360"/>
      </w:pPr>
    </w:p>
    <w:p w14:paraId="4BD8C866" w14:textId="3441E22F" w:rsidR="00343A90" w:rsidRDefault="00343A90" w:rsidP="00343A90">
      <w:pPr>
        <w:spacing w:line="240" w:lineRule="auto"/>
        <w:ind w:left="360"/>
      </w:pPr>
      <w:r>
        <w:lastRenderedPageBreak/>
        <w:t>Discussion of 3-4 cases to “stress test” the framework (25 minutes)</w:t>
      </w:r>
    </w:p>
    <w:p w14:paraId="568CDBD4" w14:textId="77777777" w:rsidR="00343A90" w:rsidRDefault="00343A90" w:rsidP="00343A90">
      <w:pPr>
        <w:spacing w:line="240" w:lineRule="auto"/>
        <w:ind w:left="360"/>
      </w:pPr>
      <w:r>
        <w:t xml:space="preserve"> </w:t>
      </w:r>
    </w:p>
    <w:p w14:paraId="74DA27A2" w14:textId="77777777" w:rsidR="00343A90" w:rsidRDefault="00343A90" w:rsidP="00343A90">
      <w:pPr>
        <w:spacing w:line="240" w:lineRule="auto"/>
        <w:ind w:left="360"/>
      </w:pPr>
    </w:p>
    <w:p w14:paraId="702F66F6" w14:textId="77777777" w:rsidR="00343A90" w:rsidRDefault="00343A90" w:rsidP="00343A90">
      <w:pPr>
        <w:spacing w:line="240" w:lineRule="auto"/>
        <w:ind w:left="360"/>
      </w:pPr>
      <w:r>
        <w:t>11:20 – 12:00</w:t>
      </w:r>
    </w:p>
    <w:p w14:paraId="658DE7F9" w14:textId="77777777" w:rsidR="00343A90" w:rsidRDefault="00343A90" w:rsidP="00343A90">
      <w:pPr>
        <w:spacing w:line="240" w:lineRule="auto"/>
        <w:ind w:left="360"/>
      </w:pPr>
    </w:p>
    <w:p w14:paraId="100917FF" w14:textId="77777777" w:rsidR="00343A90" w:rsidRPr="00343A90" w:rsidRDefault="00343A90" w:rsidP="00343A90">
      <w:pPr>
        <w:spacing w:line="240" w:lineRule="auto"/>
        <w:ind w:left="360"/>
        <w:rPr>
          <w:b/>
        </w:rPr>
      </w:pPr>
      <w:r w:rsidRPr="00343A90">
        <w:rPr>
          <w:b/>
        </w:rPr>
        <w:t>Applicant Support</w:t>
      </w:r>
    </w:p>
    <w:p w14:paraId="47EA51A0" w14:textId="77777777" w:rsidR="00343A90" w:rsidRDefault="00343A90" w:rsidP="00343A90">
      <w:pPr>
        <w:spacing w:line="240" w:lineRule="auto"/>
        <w:ind w:left="360"/>
      </w:pPr>
    </w:p>
    <w:p w14:paraId="034A459D" w14:textId="77777777" w:rsidR="00343A90" w:rsidRDefault="00343A90" w:rsidP="00343A90">
      <w:pPr>
        <w:spacing w:line="240" w:lineRule="auto"/>
        <w:ind w:left="360"/>
      </w:pPr>
      <w:r>
        <w:t>Moderator, Milton Mueller</w:t>
      </w:r>
    </w:p>
    <w:p w14:paraId="535D4D62" w14:textId="77777777" w:rsidR="00343A90" w:rsidRDefault="00343A90" w:rsidP="00343A90">
      <w:pPr>
        <w:spacing w:line="240" w:lineRule="auto"/>
        <w:ind w:left="360"/>
      </w:pPr>
    </w:p>
    <w:p w14:paraId="3D6E8F08" w14:textId="5B99A334" w:rsidR="00343A90" w:rsidRDefault="00343A90" w:rsidP="00343A90">
      <w:pPr>
        <w:spacing w:line="240" w:lineRule="auto"/>
        <w:ind w:left="360"/>
      </w:pPr>
      <w:r>
        <w:t xml:space="preserve">Speaker 1: Rafik </w:t>
      </w:r>
      <w:proofErr w:type="spellStart"/>
      <w:r>
        <w:t>Dammak</w:t>
      </w:r>
      <w:proofErr w:type="spellEnd"/>
      <w:r>
        <w:t>, NCUC discusses experience from the last round (8 minutes)</w:t>
      </w:r>
    </w:p>
    <w:p w14:paraId="5571FBFF" w14:textId="77777777" w:rsidR="00343A90" w:rsidRDefault="00343A90" w:rsidP="00343A90">
      <w:pPr>
        <w:spacing w:line="240" w:lineRule="auto"/>
        <w:ind w:left="360"/>
      </w:pPr>
    </w:p>
    <w:p w14:paraId="10DD5A87" w14:textId="30237704" w:rsidR="00343A90" w:rsidRDefault="00343A90" w:rsidP="00343A90">
      <w:pPr>
        <w:spacing w:line="240" w:lineRule="auto"/>
        <w:ind w:left="360"/>
      </w:pPr>
      <w:r>
        <w:t xml:space="preserve">Speaker 2: Greg </w:t>
      </w:r>
      <w:proofErr w:type="spellStart"/>
      <w:r>
        <w:t>Shatan</w:t>
      </w:r>
      <w:proofErr w:type="spellEnd"/>
      <w:r>
        <w:t>, NARALO, discusses the incubator idea (8 minutes)</w:t>
      </w:r>
    </w:p>
    <w:p w14:paraId="16E6AE4F" w14:textId="77777777" w:rsidR="00343A90" w:rsidRDefault="00343A90" w:rsidP="00343A90">
      <w:pPr>
        <w:spacing w:line="240" w:lineRule="auto"/>
        <w:ind w:left="360"/>
      </w:pPr>
    </w:p>
    <w:p w14:paraId="088B9E36" w14:textId="173BA8AE" w:rsidR="003E6F3E" w:rsidRDefault="00343A90" w:rsidP="00343A90">
      <w:pPr>
        <w:spacing w:line="240" w:lineRule="auto"/>
      </w:pPr>
      <w:r>
        <w:t xml:space="preserve">(20 minutes)   Discussion </w:t>
      </w:r>
      <w:r w:rsidR="00353CF5">
        <w:t>a</w:t>
      </w:r>
      <w:r>
        <w:t>bout</w:t>
      </w:r>
      <w:r w:rsidR="00353CF5">
        <w:t xml:space="preserve"> better understanding of the non-commercial concerns </w:t>
      </w:r>
      <w:r w:rsidR="003C452D">
        <w:t xml:space="preserve">of </w:t>
      </w:r>
      <w:r w:rsidR="00353CF5">
        <w:t>other stakeholder groups and constituencies</w:t>
      </w:r>
      <w:r>
        <w:t xml:space="preserve"> and</w:t>
      </w:r>
      <w:r w:rsidR="00353CF5">
        <w:t xml:space="preserve"> energize the non-commercial community.</w:t>
      </w:r>
    </w:p>
    <w:p w14:paraId="6F4125ED" w14:textId="77777777" w:rsidR="003E6F3E" w:rsidRDefault="00353CF5">
      <w:pPr>
        <w:spacing w:line="240" w:lineRule="auto"/>
      </w:pPr>
      <w:r>
        <w:t xml:space="preserve"> </w:t>
      </w:r>
    </w:p>
    <w:p w14:paraId="6843377B" w14:textId="77777777" w:rsidR="003E6F3E" w:rsidRPr="007E5FBA" w:rsidRDefault="00353CF5">
      <w:pPr>
        <w:spacing w:line="240" w:lineRule="auto"/>
        <w:ind w:left="360"/>
        <w:rPr>
          <w:highlight w:val="yellow"/>
        </w:rPr>
      </w:pPr>
      <w:r w:rsidRPr="007E5FBA">
        <w:rPr>
          <w:highlight w:val="yellow"/>
        </w:rPr>
        <w:t>PIR Support Request:</w:t>
      </w:r>
    </w:p>
    <w:p w14:paraId="1D0BCFCA" w14:textId="313F8146" w:rsidR="00497A58" w:rsidRPr="007E5FBA" w:rsidRDefault="001E49E6" w:rsidP="00497A58">
      <w:pPr>
        <w:pStyle w:val="ListParagraph"/>
        <w:numPr>
          <w:ilvl w:val="0"/>
          <w:numId w:val="2"/>
        </w:numPr>
        <w:spacing w:line="240" w:lineRule="auto"/>
        <w:ind w:left="1080"/>
        <w:rPr>
          <w:highlight w:val="yellow"/>
        </w:rPr>
      </w:pPr>
      <w:r w:rsidRPr="007E5FBA">
        <w:rPr>
          <w:highlight w:val="yellow"/>
        </w:rPr>
        <w:t>Provide financial support to get a photographer, refreshments, and rapporteurs for the event.</w:t>
      </w:r>
    </w:p>
    <w:p w14:paraId="298822E7" w14:textId="71539FB9" w:rsidR="00497A58" w:rsidRPr="007E5FBA" w:rsidRDefault="00497A58" w:rsidP="00497A58">
      <w:pPr>
        <w:numPr>
          <w:ilvl w:val="0"/>
          <w:numId w:val="2"/>
        </w:numPr>
        <w:spacing w:line="240" w:lineRule="auto"/>
        <w:ind w:left="1080"/>
        <w:rPr>
          <w:highlight w:val="yellow"/>
        </w:rPr>
      </w:pPr>
      <w:r w:rsidRPr="007E5FBA">
        <w:rPr>
          <w:highlight w:val="yellow"/>
        </w:rPr>
        <w:t xml:space="preserve">PIR’s </w:t>
      </w:r>
      <w:r w:rsidR="003C452D" w:rsidRPr="007E5FBA">
        <w:rPr>
          <w:highlight w:val="yellow"/>
        </w:rPr>
        <w:t xml:space="preserve">financial </w:t>
      </w:r>
      <w:r w:rsidRPr="007E5FBA">
        <w:rPr>
          <w:highlight w:val="yellow"/>
        </w:rPr>
        <w:t xml:space="preserve">support will help </w:t>
      </w:r>
      <w:r w:rsidR="00343A90" w:rsidRPr="007E5FBA">
        <w:rPr>
          <w:highlight w:val="yellow"/>
        </w:rPr>
        <w:t>support</w:t>
      </w:r>
      <w:r w:rsidRPr="007E5FBA">
        <w:rPr>
          <w:highlight w:val="yellow"/>
        </w:rPr>
        <w:t xml:space="preserve"> logistical issue</w:t>
      </w:r>
      <w:r w:rsidR="001E49E6" w:rsidRPr="007E5FBA">
        <w:rPr>
          <w:highlight w:val="yellow"/>
        </w:rPr>
        <w:t xml:space="preserve">s for </w:t>
      </w:r>
      <w:r w:rsidR="00343A90" w:rsidRPr="007E5FBA">
        <w:rPr>
          <w:highlight w:val="yellow"/>
        </w:rPr>
        <w:t>after-event</w:t>
      </w:r>
      <w:r w:rsidR="001E49E6" w:rsidRPr="007E5FBA">
        <w:rPr>
          <w:highlight w:val="yellow"/>
        </w:rPr>
        <w:t xml:space="preserve"> </w:t>
      </w:r>
      <w:r w:rsidR="00343A90" w:rsidRPr="007E5FBA">
        <w:rPr>
          <w:highlight w:val="yellow"/>
        </w:rPr>
        <w:t>gatherings</w:t>
      </w:r>
      <w:r w:rsidRPr="007E5FBA">
        <w:rPr>
          <w:highlight w:val="yellow"/>
        </w:rPr>
        <w:t>.</w:t>
      </w:r>
    </w:p>
    <w:p w14:paraId="41C4CB1C" w14:textId="77777777" w:rsidR="00497A58" w:rsidRDefault="00497A58" w:rsidP="00497A58">
      <w:pPr>
        <w:spacing w:line="240" w:lineRule="auto"/>
      </w:pPr>
      <w:r>
        <w:t xml:space="preserve"> </w:t>
      </w:r>
    </w:p>
    <w:p w14:paraId="6AC51507" w14:textId="77777777" w:rsidR="003E6F3E" w:rsidRDefault="003E6F3E">
      <w:pPr>
        <w:spacing w:line="360" w:lineRule="auto"/>
      </w:pPr>
    </w:p>
    <w:p w14:paraId="25C49519" w14:textId="77777777" w:rsidR="003E6F3E" w:rsidRDefault="003E6F3E">
      <w:pPr>
        <w:spacing w:line="360" w:lineRule="auto"/>
      </w:pPr>
    </w:p>
    <w:p w14:paraId="019894C3" w14:textId="77777777" w:rsidR="003E6F3E" w:rsidRDefault="003E6F3E">
      <w:pPr>
        <w:spacing w:line="360" w:lineRule="auto"/>
      </w:pPr>
    </w:p>
    <w:p w14:paraId="558FA48D" w14:textId="77777777" w:rsidR="003E6F3E" w:rsidRDefault="00353CF5">
      <w:pPr>
        <w:spacing w:line="360" w:lineRule="auto"/>
      </w:pPr>
      <w:r>
        <w:br/>
      </w:r>
      <w:r>
        <w:rPr>
          <w:b/>
        </w:rPr>
        <w:t xml:space="preserve">Benjamin Akintunde </w:t>
      </w:r>
      <w:proofErr w:type="spellStart"/>
      <w:r>
        <w:rPr>
          <w:b/>
        </w:rPr>
        <w:t>Akinmoyeje</w:t>
      </w:r>
      <w:proofErr w:type="spellEnd"/>
      <w:r>
        <w:rPr>
          <w:b/>
        </w:rPr>
        <w:t xml:space="preserve"> </w:t>
      </w:r>
      <w:r>
        <w:br/>
      </w:r>
      <w:hyperlink r:id="rId6">
        <w:r>
          <w:rPr>
            <w:color w:val="1155CC"/>
            <w:u w:val="single"/>
          </w:rPr>
          <w:t>chair@ncuc.org</w:t>
        </w:r>
      </w:hyperlink>
    </w:p>
    <w:p w14:paraId="02A89968" w14:textId="77777777" w:rsidR="003E6F3E" w:rsidRDefault="00353CF5">
      <w:pPr>
        <w:spacing w:line="360" w:lineRule="auto"/>
      </w:pPr>
      <w:r>
        <w:t>Chair</w:t>
      </w:r>
    </w:p>
    <w:p w14:paraId="1911E41B" w14:textId="0DB9BC77" w:rsidR="003E6F3E" w:rsidRDefault="00353CF5">
      <w:pPr>
        <w:spacing w:line="360" w:lineRule="auto"/>
      </w:pPr>
      <w:r>
        <w:t xml:space="preserve">Non-Commercial Users </w:t>
      </w:r>
      <w:r w:rsidR="00343A90">
        <w:t>Constituency -</w:t>
      </w:r>
      <w:r>
        <w:t xml:space="preserve"> </w:t>
      </w:r>
      <w:hyperlink r:id="rId7">
        <w:r>
          <w:rPr>
            <w:color w:val="1155CC"/>
            <w:u w:val="single"/>
          </w:rPr>
          <w:t>www.ncuc.org</w:t>
        </w:r>
      </w:hyperlink>
    </w:p>
    <w:p w14:paraId="5E689190" w14:textId="77777777" w:rsidR="003E6F3E" w:rsidRDefault="00353CF5">
      <w:pPr>
        <w:spacing w:line="360" w:lineRule="auto"/>
      </w:pPr>
      <w:r>
        <w:t>Our Mission is to ensure that the voice of noncommercial users is heard at ICANN.</w:t>
      </w:r>
    </w:p>
    <w:sectPr w:rsidR="003E6F3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F2560"/>
    <w:multiLevelType w:val="multilevel"/>
    <w:tmpl w:val="27CC2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9722BA4"/>
    <w:multiLevelType w:val="hybridMultilevel"/>
    <w:tmpl w:val="C14C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B50D0"/>
    <w:multiLevelType w:val="multilevel"/>
    <w:tmpl w:val="15FEF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B7A6373"/>
    <w:multiLevelType w:val="multilevel"/>
    <w:tmpl w:val="0944B8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DE05CA9"/>
    <w:multiLevelType w:val="multilevel"/>
    <w:tmpl w:val="1B54D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37653497">
    <w:abstractNumId w:val="0"/>
  </w:num>
  <w:num w:numId="2" w16cid:durableId="869538495">
    <w:abstractNumId w:val="3"/>
  </w:num>
  <w:num w:numId="3" w16cid:durableId="225383228">
    <w:abstractNumId w:val="4"/>
  </w:num>
  <w:num w:numId="4" w16cid:durableId="1335573863">
    <w:abstractNumId w:val="2"/>
  </w:num>
  <w:num w:numId="5" w16cid:durableId="162518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jQyMDc0MLM0MzZT0lEKTi0uzszPAykwrgUAqZvs0iwAAAA="/>
  </w:docVars>
  <w:rsids>
    <w:rsidRoot w:val="003E6F3E"/>
    <w:rsid w:val="001D463E"/>
    <w:rsid w:val="001E49E6"/>
    <w:rsid w:val="00282CC5"/>
    <w:rsid w:val="00295D9C"/>
    <w:rsid w:val="00343A90"/>
    <w:rsid w:val="00353CF5"/>
    <w:rsid w:val="003C452D"/>
    <w:rsid w:val="003E6F3E"/>
    <w:rsid w:val="00497A58"/>
    <w:rsid w:val="004F2CE8"/>
    <w:rsid w:val="00520DD1"/>
    <w:rsid w:val="00544771"/>
    <w:rsid w:val="006102CD"/>
    <w:rsid w:val="0064424F"/>
    <w:rsid w:val="007B37E7"/>
    <w:rsid w:val="007E5FBA"/>
    <w:rsid w:val="009379D9"/>
    <w:rsid w:val="00981D48"/>
    <w:rsid w:val="00C92C76"/>
    <w:rsid w:val="00D459E8"/>
    <w:rsid w:val="00D6393C"/>
    <w:rsid w:val="00D77410"/>
    <w:rsid w:val="00F3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AA0EF"/>
  <w15:docId w15:val="{EE4A1FF2-EB6B-4943-B425-DA12F4DD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295D9C"/>
    <w:pPr>
      <w:spacing w:line="240" w:lineRule="auto"/>
    </w:pPr>
  </w:style>
  <w:style w:type="character" w:styleId="CommentReference">
    <w:name w:val="annotation reference"/>
    <w:basedOn w:val="DefaultParagraphFont"/>
    <w:uiPriority w:val="99"/>
    <w:semiHidden/>
    <w:unhideWhenUsed/>
    <w:rsid w:val="00295D9C"/>
    <w:rPr>
      <w:sz w:val="16"/>
      <w:szCs w:val="16"/>
    </w:rPr>
  </w:style>
  <w:style w:type="paragraph" w:styleId="CommentText">
    <w:name w:val="annotation text"/>
    <w:basedOn w:val="Normal"/>
    <w:link w:val="CommentTextChar"/>
    <w:uiPriority w:val="99"/>
    <w:semiHidden/>
    <w:unhideWhenUsed/>
    <w:rsid w:val="00295D9C"/>
    <w:pPr>
      <w:spacing w:line="240" w:lineRule="auto"/>
    </w:pPr>
    <w:rPr>
      <w:sz w:val="20"/>
      <w:szCs w:val="20"/>
    </w:rPr>
  </w:style>
  <w:style w:type="character" w:customStyle="1" w:styleId="CommentTextChar">
    <w:name w:val="Comment Text Char"/>
    <w:basedOn w:val="DefaultParagraphFont"/>
    <w:link w:val="CommentText"/>
    <w:uiPriority w:val="99"/>
    <w:semiHidden/>
    <w:rsid w:val="00295D9C"/>
    <w:rPr>
      <w:sz w:val="20"/>
      <w:szCs w:val="20"/>
    </w:rPr>
  </w:style>
  <w:style w:type="paragraph" w:styleId="CommentSubject">
    <w:name w:val="annotation subject"/>
    <w:basedOn w:val="CommentText"/>
    <w:next w:val="CommentText"/>
    <w:link w:val="CommentSubjectChar"/>
    <w:uiPriority w:val="99"/>
    <w:semiHidden/>
    <w:unhideWhenUsed/>
    <w:rsid w:val="00295D9C"/>
    <w:rPr>
      <w:b/>
      <w:bCs/>
    </w:rPr>
  </w:style>
  <w:style w:type="character" w:customStyle="1" w:styleId="CommentSubjectChar">
    <w:name w:val="Comment Subject Char"/>
    <w:basedOn w:val="CommentTextChar"/>
    <w:link w:val="CommentSubject"/>
    <w:uiPriority w:val="99"/>
    <w:semiHidden/>
    <w:rsid w:val="00295D9C"/>
    <w:rPr>
      <w:b/>
      <w:bCs/>
      <w:sz w:val="20"/>
      <w:szCs w:val="20"/>
    </w:rPr>
  </w:style>
  <w:style w:type="paragraph" w:styleId="ListParagraph">
    <w:name w:val="List Paragraph"/>
    <w:basedOn w:val="Normal"/>
    <w:uiPriority w:val="34"/>
    <w:qFormat/>
    <w:rsid w:val="00497A58"/>
    <w:pPr>
      <w:ind w:left="720"/>
      <w:contextualSpacing/>
    </w:pPr>
  </w:style>
  <w:style w:type="paragraph" w:styleId="BalloonText">
    <w:name w:val="Balloon Text"/>
    <w:basedOn w:val="Normal"/>
    <w:link w:val="BalloonTextChar"/>
    <w:uiPriority w:val="99"/>
    <w:semiHidden/>
    <w:unhideWhenUsed/>
    <w:rsid w:val="00343A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u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ncu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2</Pages>
  <Words>393</Words>
  <Characters>2366</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219147531 - BENJAMIN AKINMOYEJE</cp:lastModifiedBy>
  <cp:revision>6</cp:revision>
  <dcterms:created xsi:type="dcterms:W3CDTF">2023-10-10T22:31:00Z</dcterms:created>
  <dcterms:modified xsi:type="dcterms:W3CDTF">2023-11-12T23:45:00Z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b396da3aae26c616655c6ad4e4a379a1b9a8b10a0904b3b71326833db4037f86</vt:lpwstr>
  </property>
</Properties>
</file>