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7ABE" w14:textId="77777777" w:rsidR="00C465B1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b/>
          <w:bCs/>
          <w:color w:val="000000"/>
        </w:rPr>
      </w:pPr>
      <w:r w:rsidRPr="000A5A57">
        <w:rPr>
          <w:rStyle w:val="oypena"/>
          <w:rFonts w:ascii="Times New Roman" w:hAnsi="Times New Roman" w:cs="Times New Roman"/>
          <w:b/>
          <w:bCs/>
          <w:color w:val="000000"/>
        </w:rPr>
        <w:t>CAUGHT IN THE WEB: THE DIGITAL SOVEREIGNTY</w:t>
      </w:r>
    </w:p>
    <w:p w14:paraId="6D582078" w14:textId="77777777" w:rsidR="00C465B1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b/>
          <w:bCs/>
          <w:color w:val="000000"/>
        </w:rPr>
      </w:pPr>
    </w:p>
    <w:p w14:paraId="16CF3E74" w14:textId="77858886" w:rsidR="00C465B1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In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current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scenario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where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Internet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increasingly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present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everyday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life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complex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contentious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discussions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surrounding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concept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are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becoming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more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prominent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multifaceted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controversial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topic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involves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capacity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right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entities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nation-states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organizations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or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groups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individuals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exert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control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authority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over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their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environment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independently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autonomously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from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other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sovereign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entities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14333476" w14:textId="6A36FEF5" w:rsidR="00C465B1" w:rsidRDefault="00153F2F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article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condensed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version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project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presented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r w:rsidRPr="00C465B1">
        <w:rPr>
          <w:rStyle w:val="oypena"/>
          <w:rFonts w:ascii="Times New Roman" w:hAnsi="Times New Roman" w:cs="Times New Roman"/>
          <w:color w:val="000000"/>
        </w:rPr>
        <w:t xml:space="preserve">ICANN 78 as a </w:t>
      </w:r>
      <w:hyperlink r:id="rId4" w:history="1">
        <w:proofErr w:type="spellStart"/>
        <w:r w:rsidRPr="00C465B1">
          <w:rPr>
            <w:rStyle w:val="Hyperlink"/>
            <w:rFonts w:ascii="Times New Roman" w:hAnsi="Times New Roman" w:cs="Times New Roman"/>
          </w:rPr>
          <w:t>NextGen</w:t>
        </w:r>
        <w:proofErr w:type="spellEnd"/>
        <w:r w:rsidRPr="00C465B1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C465B1">
          <w:rPr>
            <w:rStyle w:val="Hyperlink"/>
            <w:rFonts w:ascii="Times New Roman" w:hAnsi="Times New Roman" w:cs="Times New Roman"/>
          </w:rPr>
          <w:t>participant</w:t>
        </w:r>
        <w:proofErr w:type="spellEnd"/>
      </w:hyperlink>
      <w:r w:rsidRPr="00153F2F">
        <w:rPr>
          <w:rStyle w:val="oypena"/>
          <w:rFonts w:ascii="Times New Roman" w:hAnsi="Times New Roman" w:cs="Times New Roman"/>
          <w:color w:val="000000"/>
        </w:rPr>
        <w:t xml:space="preserve">.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represents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first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step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towards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more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in-depth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analysis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concept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explore its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implications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society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particularly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</w:t>
      </w:r>
    </w:p>
    <w:p w14:paraId="1804D8F5" w14:textId="77777777" w:rsidR="00153F2F" w:rsidRPr="00153F2F" w:rsidRDefault="00C465B1" w:rsidP="00153F2F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First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foremost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it's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essential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recognize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debate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evolving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article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seeks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shed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light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dimensions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inherent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challenges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topic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0D03FDE8" w14:textId="77777777" w:rsidR="00153F2F" w:rsidRPr="00153F2F" w:rsidRDefault="00153F2F" w:rsidP="00153F2F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          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One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most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pressing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challenges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related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finding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ways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apply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while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simultaneously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safeguarding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open, global,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accessible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nature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duality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between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preserving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 as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know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essential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it continues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valuable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resource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for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humanity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6D306B05" w14:textId="77777777" w:rsidR="00153F2F" w:rsidRPr="00153F2F" w:rsidRDefault="00153F2F" w:rsidP="00153F2F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          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Hence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challenge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lies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finding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means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states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other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entities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responsibly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effectively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control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their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environment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Therefore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imperative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find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ways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balance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with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preservation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</w:t>
      </w:r>
    </w:p>
    <w:p w14:paraId="157CE24C" w14:textId="46AC6A4A" w:rsidR="00C465B1" w:rsidRDefault="00153F2F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          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But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are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Internet?</w:t>
      </w:r>
    </w:p>
    <w:p w14:paraId="3899ADC6" w14:textId="7CD44153" w:rsidR="00C465B1" w:rsidRDefault="00153F2F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r w:rsidRPr="00153F2F">
        <w:rPr>
          <w:rFonts w:ascii="Times New Roman" w:hAnsi="Times New Roman" w:cs="Times New Roman"/>
        </w:rPr>
        <w:t xml:space="preserve">The Internet </w:t>
      </w:r>
      <w:proofErr w:type="spellStart"/>
      <w:r w:rsidRPr="00153F2F">
        <w:rPr>
          <w:rFonts w:ascii="Times New Roman" w:hAnsi="Times New Roman" w:cs="Times New Roman"/>
        </w:rPr>
        <w:t>is</w:t>
      </w:r>
      <w:proofErr w:type="spellEnd"/>
      <w:r w:rsidRPr="00153F2F">
        <w:rPr>
          <w:rFonts w:ascii="Times New Roman" w:hAnsi="Times New Roman" w:cs="Times New Roman"/>
        </w:rPr>
        <w:t xml:space="preserve"> a global </w:t>
      </w:r>
      <w:proofErr w:type="spellStart"/>
      <w:r w:rsidRPr="00153F2F">
        <w:rPr>
          <w:rFonts w:ascii="Times New Roman" w:hAnsi="Times New Roman" w:cs="Times New Roman"/>
        </w:rPr>
        <w:t>interconnected</w:t>
      </w:r>
      <w:proofErr w:type="spellEnd"/>
      <w:r w:rsidRPr="00153F2F">
        <w:rPr>
          <w:rFonts w:ascii="Times New Roman" w:hAnsi="Times New Roman" w:cs="Times New Roman"/>
        </w:rPr>
        <w:t xml:space="preserve"> network </w:t>
      </w:r>
      <w:proofErr w:type="spellStart"/>
      <w:r w:rsidRPr="00153F2F">
        <w:rPr>
          <w:rFonts w:ascii="Times New Roman" w:hAnsi="Times New Roman" w:cs="Times New Roman"/>
        </w:rPr>
        <w:t>of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computers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built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upon</w:t>
      </w:r>
      <w:proofErr w:type="spellEnd"/>
      <w:r w:rsidRPr="00153F2F">
        <w:rPr>
          <w:rFonts w:ascii="Times New Roman" w:hAnsi="Times New Roman" w:cs="Times New Roman"/>
        </w:rPr>
        <w:t xml:space="preserve"> a set </w:t>
      </w:r>
      <w:proofErr w:type="spellStart"/>
      <w:r w:rsidRPr="00153F2F">
        <w:rPr>
          <w:rFonts w:ascii="Times New Roman" w:hAnsi="Times New Roman" w:cs="Times New Roman"/>
        </w:rPr>
        <w:t>of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critical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properties</w:t>
      </w:r>
      <w:proofErr w:type="spellEnd"/>
      <w:r w:rsidRPr="00153F2F">
        <w:rPr>
          <w:rFonts w:ascii="Times New Roman" w:hAnsi="Times New Roman" w:cs="Times New Roman"/>
        </w:rPr>
        <w:t xml:space="preserve"> fundamental for its </w:t>
      </w:r>
      <w:proofErr w:type="spellStart"/>
      <w:r w:rsidRPr="00153F2F">
        <w:rPr>
          <w:rFonts w:ascii="Times New Roman" w:hAnsi="Times New Roman" w:cs="Times New Roman"/>
        </w:rPr>
        <w:t>efficient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operation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and</w:t>
      </w:r>
      <w:proofErr w:type="spellEnd"/>
      <w:r w:rsidRPr="00153F2F">
        <w:rPr>
          <w:rFonts w:ascii="Times New Roman" w:hAnsi="Times New Roman" w:cs="Times New Roman"/>
        </w:rPr>
        <w:t xml:space="preserve"> for </w:t>
      </w:r>
      <w:proofErr w:type="spellStart"/>
      <w:r w:rsidRPr="00153F2F">
        <w:rPr>
          <w:rFonts w:ascii="Times New Roman" w:hAnsi="Times New Roman" w:cs="Times New Roman"/>
        </w:rPr>
        <w:t>preserving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gramStart"/>
      <w:r w:rsidRPr="00153F2F">
        <w:rPr>
          <w:rFonts w:ascii="Times New Roman" w:hAnsi="Times New Roman" w:cs="Times New Roman"/>
        </w:rPr>
        <w:t>its global</w:t>
      </w:r>
      <w:proofErr w:type="gram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and</w:t>
      </w:r>
      <w:proofErr w:type="spellEnd"/>
      <w:r w:rsidRPr="00153F2F">
        <w:rPr>
          <w:rFonts w:ascii="Times New Roman" w:hAnsi="Times New Roman" w:cs="Times New Roman"/>
        </w:rPr>
        <w:t xml:space="preserve"> open </w:t>
      </w:r>
      <w:proofErr w:type="spellStart"/>
      <w:r w:rsidRPr="00153F2F">
        <w:rPr>
          <w:rFonts w:ascii="Times New Roman" w:hAnsi="Times New Roman" w:cs="Times New Roman"/>
        </w:rPr>
        <w:t>nature</w:t>
      </w:r>
      <w:proofErr w:type="spellEnd"/>
      <w:r w:rsidRPr="00153F2F">
        <w:rPr>
          <w:rFonts w:ascii="Times New Roman" w:hAnsi="Times New Roman" w:cs="Times New Roman"/>
        </w:rPr>
        <w:t xml:space="preserve">. </w:t>
      </w:r>
      <w:proofErr w:type="spellStart"/>
      <w:r w:rsidRPr="00153F2F">
        <w:rPr>
          <w:rFonts w:ascii="Times New Roman" w:hAnsi="Times New Roman" w:cs="Times New Roman"/>
        </w:rPr>
        <w:t>Following</w:t>
      </w:r>
      <w:proofErr w:type="spellEnd"/>
      <w:r w:rsidRPr="00153F2F">
        <w:rPr>
          <w:rFonts w:ascii="Times New Roman" w:hAnsi="Times New Roman" w:cs="Times New Roman"/>
        </w:rPr>
        <w:t> </w:t>
      </w:r>
      <w:proofErr w:type="spellStart"/>
      <w:r w:rsidRPr="00153F2F">
        <w:rPr>
          <w:rFonts w:ascii="Times New Roman" w:hAnsi="Times New Roman" w:cs="Times New Roman"/>
        </w:rPr>
        <w:fldChar w:fldCharType="begin"/>
      </w:r>
      <w:r w:rsidRPr="00153F2F">
        <w:rPr>
          <w:rFonts w:ascii="Times New Roman" w:hAnsi="Times New Roman" w:cs="Times New Roman"/>
        </w:rPr>
        <w:instrText>HYPERLINK "https://www.internetsociety.org/wp-content/uploads/2020/09/IWN-IIAT-Defining-the-critical-properties-of-the-Internet.pdf" \t "_blank"</w:instrText>
      </w:r>
      <w:r w:rsidRPr="00153F2F">
        <w:rPr>
          <w:rFonts w:ascii="Times New Roman" w:hAnsi="Times New Roman" w:cs="Times New Roman"/>
        </w:rPr>
      </w:r>
      <w:r w:rsidRPr="00153F2F">
        <w:rPr>
          <w:rFonts w:ascii="Times New Roman" w:hAnsi="Times New Roman" w:cs="Times New Roman"/>
        </w:rPr>
        <w:fldChar w:fldCharType="separate"/>
      </w:r>
      <w:r w:rsidRPr="00153F2F">
        <w:rPr>
          <w:rStyle w:val="Hyperlink"/>
          <w:rFonts w:ascii="Times New Roman" w:hAnsi="Times New Roman" w:cs="Times New Roman"/>
          <w:color w:val="4A6EE0"/>
        </w:rPr>
        <w:t>the</w:t>
      </w:r>
      <w:proofErr w:type="spellEnd"/>
      <w:r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Pr="00153F2F">
        <w:rPr>
          <w:rStyle w:val="Hyperlink"/>
          <w:rFonts w:ascii="Times New Roman" w:hAnsi="Times New Roman" w:cs="Times New Roman"/>
          <w:color w:val="4A6EE0"/>
        </w:rPr>
        <w:t>proposal</w:t>
      </w:r>
      <w:proofErr w:type="spellEnd"/>
      <w:r w:rsidRPr="00153F2F">
        <w:rPr>
          <w:rFonts w:ascii="Times New Roman" w:hAnsi="Times New Roman" w:cs="Times New Roman"/>
        </w:rPr>
        <w:fldChar w:fldCharType="end"/>
      </w:r>
      <w:r w:rsidRPr="00153F2F">
        <w:rPr>
          <w:rFonts w:ascii="Times New Roman" w:hAnsi="Times New Roman" w:cs="Times New Roman"/>
        </w:rPr>
        <w:t> </w:t>
      </w:r>
      <w:proofErr w:type="spellStart"/>
      <w:r w:rsidRPr="00153F2F">
        <w:rPr>
          <w:rFonts w:ascii="Times New Roman" w:hAnsi="Times New Roman" w:cs="Times New Roman"/>
        </w:rPr>
        <w:t>of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the</w:t>
      </w:r>
      <w:proofErr w:type="spellEnd"/>
      <w:r w:rsidRPr="00153F2F">
        <w:rPr>
          <w:rFonts w:ascii="Times New Roman" w:hAnsi="Times New Roman" w:cs="Times New Roman"/>
        </w:rPr>
        <w:t xml:space="preserve"> Internet Society (ISOC), </w:t>
      </w:r>
      <w:proofErr w:type="spellStart"/>
      <w:r w:rsidRPr="00153F2F">
        <w:rPr>
          <w:rFonts w:ascii="Times New Roman" w:hAnsi="Times New Roman" w:cs="Times New Roman"/>
        </w:rPr>
        <w:t>these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critical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properties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can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be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divided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into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five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main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categories</w:t>
      </w:r>
      <w:proofErr w:type="spellEnd"/>
      <w:r w:rsidRPr="00153F2F">
        <w:rPr>
          <w:rFonts w:ascii="Times New Roman" w:hAnsi="Times New Roman" w:cs="Times New Roman"/>
        </w:rPr>
        <w:t xml:space="preserve">: (i) </w:t>
      </w:r>
      <w:proofErr w:type="spellStart"/>
      <w:r w:rsidRPr="00153F2F">
        <w:rPr>
          <w:rFonts w:ascii="Times New Roman" w:hAnsi="Times New Roman" w:cs="Times New Roman"/>
        </w:rPr>
        <w:t>Accessible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Infrastructure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with</w:t>
      </w:r>
      <w:proofErr w:type="spellEnd"/>
      <w:r w:rsidRPr="00153F2F">
        <w:rPr>
          <w:rFonts w:ascii="Times New Roman" w:hAnsi="Times New Roman" w:cs="Times New Roman"/>
        </w:rPr>
        <w:t xml:space="preserve"> a Common </w:t>
      </w:r>
      <w:proofErr w:type="spellStart"/>
      <w:r w:rsidRPr="00153F2F">
        <w:rPr>
          <w:rFonts w:ascii="Times New Roman" w:hAnsi="Times New Roman" w:cs="Times New Roman"/>
        </w:rPr>
        <w:t>Protocol</w:t>
      </w:r>
      <w:proofErr w:type="spellEnd"/>
      <w:r w:rsidRPr="00153F2F">
        <w:rPr>
          <w:rFonts w:ascii="Times New Roman" w:hAnsi="Times New Roman" w:cs="Times New Roman"/>
        </w:rPr>
        <w:t>; (</w:t>
      </w:r>
      <w:proofErr w:type="spellStart"/>
      <w:r w:rsidRPr="00153F2F">
        <w:rPr>
          <w:rFonts w:ascii="Times New Roman" w:hAnsi="Times New Roman" w:cs="Times New Roman"/>
        </w:rPr>
        <w:t>ii</w:t>
      </w:r>
      <w:proofErr w:type="spellEnd"/>
      <w:r w:rsidRPr="00153F2F">
        <w:rPr>
          <w:rFonts w:ascii="Times New Roman" w:hAnsi="Times New Roman" w:cs="Times New Roman"/>
        </w:rPr>
        <w:t xml:space="preserve">) Open </w:t>
      </w:r>
      <w:proofErr w:type="spellStart"/>
      <w:r w:rsidRPr="00153F2F">
        <w:rPr>
          <w:rFonts w:ascii="Times New Roman" w:hAnsi="Times New Roman" w:cs="Times New Roman"/>
        </w:rPr>
        <w:t>Architecture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of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Interoperable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and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Reusable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Structural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Blocks</w:t>
      </w:r>
      <w:proofErr w:type="spellEnd"/>
      <w:r w:rsidRPr="00153F2F">
        <w:rPr>
          <w:rFonts w:ascii="Times New Roman" w:hAnsi="Times New Roman" w:cs="Times New Roman"/>
        </w:rPr>
        <w:t>; (</w:t>
      </w:r>
      <w:proofErr w:type="spellStart"/>
      <w:r w:rsidRPr="00153F2F">
        <w:rPr>
          <w:rFonts w:ascii="Times New Roman" w:hAnsi="Times New Roman" w:cs="Times New Roman"/>
        </w:rPr>
        <w:t>iii</w:t>
      </w:r>
      <w:proofErr w:type="spellEnd"/>
      <w:r w:rsidRPr="00153F2F">
        <w:rPr>
          <w:rFonts w:ascii="Times New Roman" w:hAnsi="Times New Roman" w:cs="Times New Roman"/>
        </w:rPr>
        <w:t xml:space="preserve">) </w:t>
      </w:r>
      <w:proofErr w:type="spellStart"/>
      <w:r w:rsidRPr="00153F2F">
        <w:rPr>
          <w:rFonts w:ascii="Times New Roman" w:hAnsi="Times New Roman" w:cs="Times New Roman"/>
        </w:rPr>
        <w:t>Decentralized</w:t>
      </w:r>
      <w:proofErr w:type="spellEnd"/>
      <w:r w:rsidRPr="00153F2F">
        <w:rPr>
          <w:rFonts w:ascii="Times New Roman" w:hAnsi="Times New Roman" w:cs="Times New Roman"/>
        </w:rPr>
        <w:t xml:space="preserve"> Management </w:t>
      </w:r>
      <w:proofErr w:type="spellStart"/>
      <w:r w:rsidRPr="00153F2F">
        <w:rPr>
          <w:rFonts w:ascii="Times New Roman" w:hAnsi="Times New Roman" w:cs="Times New Roman"/>
        </w:rPr>
        <w:t>and</w:t>
      </w:r>
      <w:proofErr w:type="spellEnd"/>
      <w:r w:rsidRPr="00153F2F">
        <w:rPr>
          <w:rFonts w:ascii="Times New Roman" w:hAnsi="Times New Roman" w:cs="Times New Roman"/>
        </w:rPr>
        <w:t xml:space="preserve"> a Common </w:t>
      </w:r>
      <w:proofErr w:type="spellStart"/>
      <w:r w:rsidRPr="00153F2F">
        <w:rPr>
          <w:rFonts w:ascii="Times New Roman" w:hAnsi="Times New Roman" w:cs="Times New Roman"/>
        </w:rPr>
        <w:t>Distributed</w:t>
      </w:r>
      <w:proofErr w:type="spellEnd"/>
      <w:r w:rsidRPr="00153F2F">
        <w:rPr>
          <w:rFonts w:ascii="Times New Roman" w:hAnsi="Times New Roman" w:cs="Times New Roman"/>
        </w:rPr>
        <w:t xml:space="preserve"> </w:t>
      </w:r>
      <w:proofErr w:type="spellStart"/>
      <w:r w:rsidRPr="00153F2F">
        <w:rPr>
          <w:rFonts w:ascii="Times New Roman" w:hAnsi="Times New Roman" w:cs="Times New Roman"/>
        </w:rPr>
        <w:t>Routing</w:t>
      </w:r>
      <w:proofErr w:type="spellEnd"/>
      <w:r w:rsidRPr="00153F2F">
        <w:rPr>
          <w:rFonts w:ascii="Times New Roman" w:hAnsi="Times New Roman" w:cs="Times New Roman"/>
        </w:rPr>
        <w:t xml:space="preserve"> System; (</w:t>
      </w:r>
      <w:proofErr w:type="spellStart"/>
      <w:r w:rsidRPr="00153F2F">
        <w:rPr>
          <w:rFonts w:ascii="Times New Roman" w:hAnsi="Times New Roman" w:cs="Times New Roman"/>
        </w:rPr>
        <w:t>iv</w:t>
      </w:r>
      <w:proofErr w:type="spellEnd"/>
      <w:r w:rsidRPr="00153F2F">
        <w:rPr>
          <w:rFonts w:ascii="Times New Roman" w:hAnsi="Times New Roman" w:cs="Times New Roman"/>
        </w:rPr>
        <w:t xml:space="preserve">) Common Global </w:t>
      </w:r>
      <w:proofErr w:type="spellStart"/>
      <w:r w:rsidRPr="00153F2F">
        <w:rPr>
          <w:rFonts w:ascii="Times New Roman" w:hAnsi="Times New Roman" w:cs="Times New Roman"/>
        </w:rPr>
        <w:t>Identifiers</w:t>
      </w:r>
      <w:proofErr w:type="spellEnd"/>
      <w:r w:rsidRPr="00153F2F">
        <w:rPr>
          <w:rFonts w:ascii="Times New Roman" w:hAnsi="Times New Roman" w:cs="Times New Roman"/>
        </w:rPr>
        <w:t>; (v) a General-</w:t>
      </w:r>
      <w:proofErr w:type="spellStart"/>
      <w:r w:rsidRPr="00153F2F">
        <w:rPr>
          <w:rFonts w:ascii="Times New Roman" w:hAnsi="Times New Roman" w:cs="Times New Roman"/>
        </w:rPr>
        <w:t>Purpose</w:t>
      </w:r>
      <w:proofErr w:type="spellEnd"/>
      <w:r w:rsidRPr="00153F2F">
        <w:rPr>
          <w:rFonts w:ascii="Times New Roman" w:hAnsi="Times New Roman" w:cs="Times New Roman"/>
        </w:rPr>
        <w:t xml:space="preserve"> Network.</w:t>
      </w:r>
    </w:p>
    <w:p w14:paraId="752455DB" w14:textId="0C38C070" w:rsidR="00C465B1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underpin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global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open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nature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network,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allowing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for its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continuous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expansion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adaptation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innovation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Accessible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infrastructure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with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a common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protocol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ensures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global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connectivity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encourages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lastRenderedPageBreak/>
        <w:t>growth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Internet, making it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accessible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all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. Open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architecture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promotes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interoperability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innovation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while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decentralized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management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distributed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routing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system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resilient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adaptable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network. Common global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identifiers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provide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consistency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cohesion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preventing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network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fragmentation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Lastly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>, a general-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purpose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network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enables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Internet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serve a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diverse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community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users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applications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while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remaining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flexible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face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change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3088F5E6" w14:textId="11882133" w:rsidR="00C465B1" w:rsidRDefault="00153F2F" w:rsidP="00153F2F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But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how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applying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different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notions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impact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?</w:t>
      </w:r>
    </w:p>
    <w:p w14:paraId="0AECE191" w14:textId="3EDF646D" w:rsidR="00C465B1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First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it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necessary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understand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different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concepts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notions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Among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various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concepts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here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we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will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address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three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them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: (i) as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state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power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>, (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ii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) as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developmentalism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>, (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iii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) as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autonomy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self-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determination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groups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individuals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32218EE3" w14:textId="22ACA160" w:rsidR="00153F2F" w:rsidRPr="00153F2F" w:rsidRDefault="00153F2F" w:rsidP="00153F2F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oypena"/>
          <w:color w:val="0E101A"/>
        </w:rPr>
      </w:pPr>
      <w:r>
        <w:rPr>
          <w:color w:val="0E101A"/>
        </w:rPr>
        <w:t xml:space="preserve">Digital </w:t>
      </w:r>
      <w:proofErr w:type="spellStart"/>
      <w:r>
        <w:rPr>
          <w:color w:val="0E101A"/>
        </w:rPr>
        <w:t>sovereignty</w:t>
      </w:r>
      <w:proofErr w:type="spellEnd"/>
      <w:r>
        <w:rPr>
          <w:color w:val="0E101A"/>
        </w:rPr>
        <w:t xml:space="preserve"> as </w:t>
      </w:r>
      <w:proofErr w:type="spellStart"/>
      <w:r>
        <w:rPr>
          <w:color w:val="0E101A"/>
        </w:rPr>
        <w:t>state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power</w:t>
      </w:r>
      <w:proofErr w:type="spellEnd"/>
      <w:r>
        <w:rPr>
          <w:color w:val="0E101A"/>
        </w:rPr>
        <w:t xml:space="preserve"> can </w:t>
      </w:r>
      <w:proofErr w:type="spellStart"/>
      <w:r>
        <w:rPr>
          <w:color w:val="0E101A"/>
        </w:rPr>
        <w:t>be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understood</w:t>
      </w:r>
      <w:proofErr w:type="spellEnd"/>
      <w:r>
        <w:rPr>
          <w:color w:val="0E101A"/>
        </w:rPr>
        <w:t xml:space="preserve"> as </w:t>
      </w:r>
      <w:proofErr w:type="spellStart"/>
      <w:r>
        <w:rPr>
          <w:color w:val="0E101A"/>
        </w:rPr>
        <w:t>an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element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> </w:t>
      </w:r>
      <w:proofErr w:type="spellStart"/>
      <w:r>
        <w:rPr>
          <w:color w:val="0E101A"/>
        </w:rPr>
        <w:fldChar w:fldCharType="begin"/>
      </w:r>
      <w:r>
        <w:rPr>
          <w:color w:val="0E101A"/>
        </w:rPr>
        <w:instrText>HYPERLINK "https://www.internetsociety.org/wp-content/uploads/2022/11/Digital-Sovereignty.pdf" \t "_blank"</w:instrText>
      </w:r>
      <w:r>
        <w:rPr>
          <w:color w:val="0E101A"/>
        </w:rPr>
      </w:r>
      <w:r>
        <w:rPr>
          <w:color w:val="0E101A"/>
        </w:rPr>
        <w:fldChar w:fldCharType="separate"/>
      </w:r>
      <w:r>
        <w:rPr>
          <w:rStyle w:val="Hyperlink"/>
          <w:color w:val="4A6EE0"/>
        </w:rPr>
        <w:t>power</w:t>
      </w:r>
      <w:proofErr w:type="spellEnd"/>
      <w:r>
        <w:rPr>
          <w:rStyle w:val="Hyperlink"/>
          <w:color w:val="4A6EE0"/>
        </w:rPr>
        <w:t xml:space="preserve"> </w:t>
      </w:r>
      <w:proofErr w:type="spellStart"/>
      <w:r>
        <w:rPr>
          <w:rStyle w:val="Hyperlink"/>
          <w:color w:val="4A6EE0"/>
        </w:rPr>
        <w:t>of</w:t>
      </w:r>
      <w:proofErr w:type="spellEnd"/>
      <w:r>
        <w:rPr>
          <w:rStyle w:val="Hyperlink"/>
          <w:color w:val="4A6EE0"/>
        </w:rPr>
        <w:t xml:space="preserve"> a </w:t>
      </w:r>
      <w:proofErr w:type="spellStart"/>
      <w:r>
        <w:rPr>
          <w:rStyle w:val="Hyperlink"/>
          <w:color w:val="4A6EE0"/>
        </w:rPr>
        <w:t>nation-state</w:t>
      </w:r>
      <w:proofErr w:type="spellEnd"/>
      <w:r>
        <w:rPr>
          <w:color w:val="0E101A"/>
        </w:rPr>
        <w:fldChar w:fldCharType="end"/>
      </w:r>
      <w:r>
        <w:rPr>
          <w:color w:val="0E101A"/>
        </w:rPr>
        <w:t xml:space="preserve">.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pertains</w:t>
      </w:r>
      <w:proofErr w:type="spellEnd"/>
      <w:r>
        <w:rPr>
          <w:color w:val="0E101A"/>
        </w:rPr>
        <w:t xml:space="preserve"> to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control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</w:t>
      </w:r>
      <w:proofErr w:type="spellEnd"/>
      <w:r>
        <w:rPr>
          <w:color w:val="0E101A"/>
        </w:rPr>
        <w:t xml:space="preserve"> digital </w:t>
      </w:r>
      <w:proofErr w:type="spellStart"/>
      <w:r>
        <w:rPr>
          <w:color w:val="0E101A"/>
        </w:rPr>
        <w:t>infrastructure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such</w:t>
      </w:r>
      <w:proofErr w:type="spellEnd"/>
      <w:r>
        <w:rPr>
          <w:color w:val="0E101A"/>
        </w:rPr>
        <w:t xml:space="preserve"> as </w:t>
      </w:r>
      <w:proofErr w:type="spellStart"/>
      <w:r>
        <w:rPr>
          <w:color w:val="0E101A"/>
        </w:rPr>
        <w:t>telecommunications</w:t>
      </w:r>
      <w:proofErr w:type="spellEnd"/>
      <w:r>
        <w:rPr>
          <w:color w:val="0E101A"/>
        </w:rPr>
        <w:t xml:space="preserve"> networks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servers,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ability</w:t>
      </w:r>
      <w:proofErr w:type="spellEnd"/>
      <w:r>
        <w:rPr>
          <w:color w:val="0E101A"/>
        </w:rPr>
        <w:t xml:space="preserve"> to </w:t>
      </w:r>
      <w:proofErr w:type="spellStart"/>
      <w:r>
        <w:rPr>
          <w:color w:val="0E101A"/>
        </w:rPr>
        <w:t>establish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norms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regulations</w:t>
      </w:r>
      <w:proofErr w:type="spellEnd"/>
      <w:r>
        <w:rPr>
          <w:color w:val="0E101A"/>
        </w:rPr>
        <w:t xml:space="preserve"> for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Internet </w:t>
      </w:r>
      <w:proofErr w:type="spellStart"/>
      <w:r>
        <w:rPr>
          <w:color w:val="0E101A"/>
        </w:rPr>
        <w:t>within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country. </w:t>
      </w:r>
      <w:proofErr w:type="spellStart"/>
      <w:r>
        <w:rPr>
          <w:color w:val="0E101A"/>
        </w:rPr>
        <w:t>This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approach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often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focuses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national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security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controlling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flow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information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which</w:t>
      </w:r>
      <w:proofErr w:type="spellEnd"/>
      <w:r>
        <w:rPr>
          <w:color w:val="0E101A"/>
        </w:rPr>
        <w:t xml:space="preserve"> can lead to </w:t>
      </w:r>
      <w:proofErr w:type="spellStart"/>
      <w:r>
        <w:rPr>
          <w:color w:val="0E101A"/>
        </w:rPr>
        <w:t>measures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such</w:t>
      </w:r>
      <w:proofErr w:type="spellEnd"/>
      <w:r>
        <w:rPr>
          <w:color w:val="0E101A"/>
        </w:rPr>
        <w:t xml:space="preserve"> as </w:t>
      </w:r>
      <w:proofErr w:type="spellStart"/>
      <w:r>
        <w:rPr>
          <w:color w:val="0E101A"/>
        </w:rPr>
        <w:t>censorship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surveillance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even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complete </w:t>
      </w:r>
      <w:proofErr w:type="spellStart"/>
      <w:r>
        <w:rPr>
          <w:color w:val="0E101A"/>
        </w:rPr>
        <w:t>or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partial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shutdown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Internet in times </w:t>
      </w:r>
      <w:proofErr w:type="spellStart"/>
      <w:r>
        <w:rPr>
          <w:color w:val="0E101A"/>
        </w:rPr>
        <w:t>of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crisis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is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concept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places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State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centre </w:t>
      </w:r>
      <w:proofErr w:type="spellStart"/>
      <w:r>
        <w:rPr>
          <w:color w:val="0E101A"/>
        </w:rPr>
        <w:t>and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generally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thought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</w:t>
      </w:r>
      <w:proofErr w:type="spellEnd"/>
      <w:r>
        <w:rPr>
          <w:color w:val="0E101A"/>
        </w:rPr>
        <w:t xml:space="preserve"> as </w:t>
      </w:r>
      <w:proofErr w:type="spellStart"/>
      <w:r>
        <w:rPr>
          <w:color w:val="0E101A"/>
        </w:rPr>
        <w:t>hierarchical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or</w:t>
      </w:r>
      <w:proofErr w:type="spellEnd"/>
      <w:r>
        <w:rPr>
          <w:color w:val="0E101A"/>
        </w:rPr>
        <w:t xml:space="preserve"> "top-</w:t>
      </w:r>
      <w:proofErr w:type="spellStart"/>
      <w:r>
        <w:rPr>
          <w:color w:val="0E101A"/>
        </w:rPr>
        <w:t>down</w:t>
      </w:r>
      <w:proofErr w:type="spellEnd"/>
      <w:r>
        <w:rPr>
          <w:color w:val="0E101A"/>
        </w:rPr>
        <w:t>".</w:t>
      </w:r>
    </w:p>
    <w:p w14:paraId="4CBF0ABC" w14:textId="509B9FCE" w:rsidR="00C465B1" w:rsidRPr="00153F2F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proofErr w:type="spellStart"/>
      <w:r w:rsidR="00153F2F" w:rsidRPr="00153F2F">
        <w:rPr>
          <w:rFonts w:ascii="Times New Roman" w:hAnsi="Times New Roman" w:cs="Times New Roman"/>
        </w:rPr>
        <w:t>Another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concept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digital </w:t>
      </w:r>
      <w:proofErr w:type="spellStart"/>
      <w:r w:rsidR="00153F2F" w:rsidRPr="00153F2F">
        <w:rPr>
          <w:rFonts w:ascii="Times New Roman" w:hAnsi="Times New Roman" w:cs="Times New Roman"/>
        </w:rPr>
        <w:t>sovereignty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known</w:t>
      </w:r>
      <w:proofErr w:type="spellEnd"/>
      <w:r w:rsidR="00153F2F" w:rsidRPr="00153F2F">
        <w:rPr>
          <w:rFonts w:ascii="Times New Roman" w:hAnsi="Times New Roman" w:cs="Times New Roman"/>
        </w:rPr>
        <w:t xml:space="preserve"> as </w:t>
      </w:r>
      <w:proofErr w:type="spellStart"/>
      <w:r w:rsidR="00153F2F" w:rsidRPr="00153F2F">
        <w:rPr>
          <w:rFonts w:ascii="Times New Roman" w:hAnsi="Times New Roman" w:cs="Times New Roman"/>
        </w:rPr>
        <w:t>developmentalism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understood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through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economic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lens</w:t>
      </w:r>
      <w:proofErr w:type="spellEnd"/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This</w:t>
      </w:r>
      <w:proofErr w:type="spellEnd"/>
      <w:r w:rsidR="00153F2F" w:rsidRPr="00153F2F">
        <w:rPr>
          <w:rFonts w:ascii="Times New Roman" w:hAnsi="Times New Roman" w:cs="Times New Roman"/>
        </w:rPr>
        <w:t xml:space="preserve"> perspective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digital </w:t>
      </w:r>
      <w:proofErr w:type="spellStart"/>
      <w:r w:rsidR="00153F2F" w:rsidRPr="00153F2F">
        <w:rPr>
          <w:rFonts w:ascii="Times New Roman" w:hAnsi="Times New Roman" w:cs="Times New Roman"/>
        </w:rPr>
        <w:t>sovereignty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is</w:t>
      </w:r>
      <w:proofErr w:type="spellEnd"/>
      <w:r w:rsidR="00153F2F" w:rsidRPr="00153F2F">
        <w:rPr>
          <w:rFonts w:ascii="Times New Roman" w:hAnsi="Times New Roman" w:cs="Times New Roman"/>
        </w:rPr>
        <w:t xml:space="preserve"> more </w:t>
      </w:r>
      <w:proofErr w:type="spellStart"/>
      <w:r w:rsidR="00153F2F" w:rsidRPr="00153F2F">
        <w:rPr>
          <w:rFonts w:ascii="Times New Roman" w:hAnsi="Times New Roman" w:cs="Times New Roman"/>
        </w:rPr>
        <w:t>oriented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toward</w:t>
      </w:r>
      <w:proofErr w:type="spellEnd"/>
      <w:r w:rsidR="00153F2F" w:rsidRPr="00153F2F">
        <w:rPr>
          <w:rFonts w:ascii="Times New Roman" w:hAnsi="Times New Roman" w:cs="Times New Roman"/>
        </w:rPr>
        <w:t xml:space="preserve"> a </w:t>
      </w:r>
      <w:proofErr w:type="spellStart"/>
      <w:r w:rsidR="00153F2F" w:rsidRPr="00153F2F">
        <w:rPr>
          <w:rFonts w:ascii="Times New Roman" w:hAnsi="Times New Roman" w:cs="Times New Roman"/>
        </w:rPr>
        <w:fldChar w:fldCharType="begin"/>
      </w:r>
      <w:r w:rsidR="00153F2F" w:rsidRPr="00153F2F">
        <w:rPr>
          <w:rFonts w:ascii="Times New Roman" w:hAnsi="Times New Roman" w:cs="Times New Roman"/>
        </w:rPr>
        <w:instrText>HYPERLINK "https://d-nb.info/1270381776/34" \t "_blank"</w:instrText>
      </w:r>
      <w:r w:rsidR="00153F2F" w:rsidRPr="00153F2F">
        <w:rPr>
          <w:rFonts w:ascii="Times New Roman" w:hAnsi="Times New Roman" w:cs="Times New Roman"/>
        </w:rPr>
      </w:r>
      <w:r w:rsidR="00153F2F" w:rsidRPr="00153F2F">
        <w:rPr>
          <w:rFonts w:ascii="Times New Roman" w:hAnsi="Times New Roman" w:cs="Times New Roman"/>
        </w:rPr>
        <w:fldChar w:fldCharType="separate"/>
      </w:r>
      <w:r w:rsidR="00153F2F" w:rsidRPr="00153F2F">
        <w:rPr>
          <w:rStyle w:val="Hyperlink"/>
          <w:rFonts w:ascii="Times New Roman" w:hAnsi="Times New Roman" w:cs="Times New Roman"/>
          <w:color w:val="4A6EE0"/>
        </w:rPr>
        <w:t>country's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economic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development</w:t>
      </w:r>
      <w:proofErr w:type="spellEnd"/>
      <w:r w:rsidR="00153F2F" w:rsidRPr="00153F2F">
        <w:rPr>
          <w:rFonts w:ascii="Times New Roman" w:hAnsi="Times New Roman" w:cs="Times New Roman"/>
        </w:rPr>
        <w:fldChar w:fldCharType="end"/>
      </w:r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Here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emphasis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reducing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dependence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foreign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companies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especially</w:t>
      </w:r>
      <w:proofErr w:type="spellEnd"/>
      <w:r w:rsidR="00153F2F" w:rsidRPr="00153F2F">
        <w:rPr>
          <w:rFonts w:ascii="Times New Roman" w:hAnsi="Times New Roman" w:cs="Times New Roman"/>
        </w:rPr>
        <w:t xml:space="preserve"> tech </w:t>
      </w:r>
      <w:proofErr w:type="spellStart"/>
      <w:r w:rsidR="00153F2F" w:rsidRPr="00153F2F">
        <w:rPr>
          <w:rFonts w:ascii="Times New Roman" w:hAnsi="Times New Roman" w:cs="Times New Roman"/>
        </w:rPr>
        <w:t>giants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promoting</w:t>
      </w:r>
      <w:proofErr w:type="spellEnd"/>
      <w:r w:rsidR="00153F2F" w:rsidRPr="00153F2F">
        <w:rPr>
          <w:rFonts w:ascii="Times New Roman" w:hAnsi="Times New Roman" w:cs="Times New Roman"/>
        </w:rPr>
        <w:t xml:space="preserve"> local </w:t>
      </w:r>
      <w:proofErr w:type="spellStart"/>
      <w:r w:rsidR="00153F2F" w:rsidRPr="00153F2F">
        <w:rPr>
          <w:rFonts w:ascii="Times New Roman" w:hAnsi="Times New Roman" w:cs="Times New Roman"/>
        </w:rPr>
        <w:t>technology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services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either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through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government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initiatives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or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by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national</w:t>
      </w:r>
      <w:proofErr w:type="spellEnd"/>
      <w:r w:rsidR="00153F2F" w:rsidRPr="00153F2F">
        <w:rPr>
          <w:rFonts w:ascii="Times New Roman" w:hAnsi="Times New Roman" w:cs="Times New Roman"/>
        </w:rPr>
        <w:t xml:space="preserve"> industries/</w:t>
      </w:r>
      <w:proofErr w:type="spellStart"/>
      <w:r w:rsidR="00153F2F" w:rsidRPr="00153F2F">
        <w:rPr>
          <w:rFonts w:ascii="Times New Roman" w:hAnsi="Times New Roman" w:cs="Times New Roman"/>
        </w:rPr>
        <w:t>companies</w:t>
      </w:r>
      <w:proofErr w:type="spellEnd"/>
      <w:r w:rsidR="00153F2F" w:rsidRPr="00153F2F">
        <w:rPr>
          <w:rFonts w:ascii="Times New Roman" w:hAnsi="Times New Roman" w:cs="Times New Roman"/>
        </w:rPr>
        <w:t xml:space="preserve">. A </w:t>
      </w:r>
      <w:proofErr w:type="spellStart"/>
      <w:r w:rsidR="00153F2F" w:rsidRPr="00153F2F">
        <w:rPr>
          <w:rFonts w:ascii="Times New Roman" w:hAnsi="Times New Roman" w:cs="Times New Roman"/>
        </w:rPr>
        <w:t>clear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example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when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there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</w:t>
      </w:r>
      <w:proofErr w:type="spellEnd"/>
      <w:r w:rsidR="00153F2F" w:rsidRPr="00153F2F">
        <w:rPr>
          <w:rFonts w:ascii="Times New Roman" w:hAnsi="Times New Roman" w:cs="Times New Roman"/>
        </w:rPr>
        <w:t xml:space="preserve"> incentive </w:t>
      </w:r>
      <w:proofErr w:type="spellStart"/>
      <w:r w:rsidR="00153F2F" w:rsidRPr="00153F2F">
        <w:rPr>
          <w:rFonts w:ascii="Times New Roman" w:hAnsi="Times New Roman" w:cs="Times New Roman"/>
        </w:rPr>
        <w:t>to</w:t>
      </w:r>
      <w:proofErr w:type="spellEnd"/>
      <w:r w:rsidR="00153F2F" w:rsidRPr="00153F2F">
        <w:rPr>
          <w:rFonts w:ascii="Times New Roman" w:hAnsi="Times New Roman" w:cs="Times New Roman"/>
        </w:rPr>
        <w:t xml:space="preserve"> use </w:t>
      </w:r>
      <w:proofErr w:type="spellStart"/>
      <w:r w:rsidR="00153F2F" w:rsidRPr="00153F2F">
        <w:rPr>
          <w:rFonts w:ascii="Times New Roman" w:hAnsi="Times New Roman" w:cs="Times New Roman"/>
        </w:rPr>
        <w:t>domestic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technologies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establish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national</w:t>
      </w:r>
      <w:proofErr w:type="spellEnd"/>
      <w:r w:rsidR="00153F2F" w:rsidRPr="00153F2F">
        <w:rPr>
          <w:rFonts w:ascii="Times New Roman" w:hAnsi="Times New Roman" w:cs="Times New Roman"/>
        </w:rPr>
        <w:t xml:space="preserve"> digital </w:t>
      </w:r>
      <w:proofErr w:type="spellStart"/>
      <w:r w:rsidR="00153F2F" w:rsidRPr="00153F2F">
        <w:rPr>
          <w:rFonts w:ascii="Times New Roman" w:hAnsi="Times New Roman" w:cs="Times New Roman"/>
        </w:rPr>
        <w:t>infrastructure</w:t>
      </w:r>
      <w:proofErr w:type="spellEnd"/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This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aims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to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achieve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greater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economic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autonomy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competitiveness</w:t>
      </w:r>
      <w:proofErr w:type="spellEnd"/>
      <w:r w:rsidR="00153F2F" w:rsidRPr="00153F2F">
        <w:rPr>
          <w:rFonts w:ascii="Times New Roman" w:hAnsi="Times New Roman" w:cs="Times New Roman"/>
        </w:rPr>
        <w:t xml:space="preserve"> in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global </w:t>
      </w:r>
      <w:proofErr w:type="spellStart"/>
      <w:r w:rsidR="00153F2F" w:rsidRPr="00153F2F">
        <w:rPr>
          <w:rFonts w:ascii="Times New Roman" w:hAnsi="Times New Roman" w:cs="Times New Roman"/>
        </w:rPr>
        <w:t>market</w:t>
      </w:r>
      <w:proofErr w:type="spellEnd"/>
      <w:r w:rsidR="00153F2F" w:rsidRPr="00153F2F">
        <w:rPr>
          <w:rFonts w:ascii="Times New Roman" w:hAnsi="Times New Roman" w:cs="Times New Roman"/>
        </w:rPr>
        <w:t>.</w:t>
      </w:r>
    </w:p>
    <w:p w14:paraId="0471E684" w14:textId="63EE791E" w:rsidR="00C465B1" w:rsidRPr="00153F2F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r w:rsidR="00153F2F" w:rsidRPr="00153F2F">
        <w:rPr>
          <w:rFonts w:ascii="Times New Roman" w:hAnsi="Times New Roman" w:cs="Times New Roman"/>
        </w:rPr>
        <w:t xml:space="preserve">A </w:t>
      </w:r>
      <w:proofErr w:type="spellStart"/>
      <w:r w:rsidR="00153F2F" w:rsidRPr="00153F2F">
        <w:rPr>
          <w:rFonts w:ascii="Times New Roman" w:hAnsi="Times New Roman" w:cs="Times New Roman"/>
        </w:rPr>
        <w:t>third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concept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digital </w:t>
      </w:r>
      <w:proofErr w:type="spellStart"/>
      <w:r w:rsidR="00153F2F" w:rsidRPr="00153F2F">
        <w:rPr>
          <w:rFonts w:ascii="Times New Roman" w:hAnsi="Times New Roman" w:cs="Times New Roman"/>
        </w:rPr>
        <w:t>sovereignty</w:t>
      </w:r>
      <w:proofErr w:type="spellEnd"/>
      <w:r w:rsidR="00153F2F" w:rsidRPr="00153F2F">
        <w:rPr>
          <w:rFonts w:ascii="Times New Roman" w:hAnsi="Times New Roman" w:cs="Times New Roman"/>
        </w:rPr>
        <w:t xml:space="preserve"> relates </w:t>
      </w:r>
      <w:proofErr w:type="spellStart"/>
      <w:r w:rsidR="00153F2F" w:rsidRPr="00153F2F">
        <w:rPr>
          <w:rFonts w:ascii="Times New Roman" w:hAnsi="Times New Roman" w:cs="Times New Roman"/>
        </w:rPr>
        <w:t>to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> </w:t>
      </w:r>
      <w:proofErr w:type="spellStart"/>
      <w:r w:rsidR="00153F2F" w:rsidRPr="00153F2F">
        <w:rPr>
          <w:rFonts w:ascii="Times New Roman" w:hAnsi="Times New Roman" w:cs="Times New Roman"/>
        </w:rPr>
        <w:fldChar w:fldCharType="begin"/>
      </w:r>
      <w:r w:rsidR="00153F2F" w:rsidRPr="00153F2F">
        <w:rPr>
          <w:rFonts w:ascii="Times New Roman" w:hAnsi="Times New Roman" w:cs="Times New Roman"/>
        </w:rPr>
        <w:instrText>HYPERLINK "https://www.internetsociety.org/wp-content/uploads/2022/11/Digital-Sovereignty.pdf" \t "_blank"</w:instrText>
      </w:r>
      <w:r w:rsidR="00153F2F" w:rsidRPr="00153F2F">
        <w:rPr>
          <w:rFonts w:ascii="Times New Roman" w:hAnsi="Times New Roman" w:cs="Times New Roman"/>
        </w:rPr>
      </w:r>
      <w:r w:rsidR="00153F2F" w:rsidRPr="00153F2F">
        <w:rPr>
          <w:rFonts w:ascii="Times New Roman" w:hAnsi="Times New Roman" w:cs="Times New Roman"/>
        </w:rPr>
        <w:fldChar w:fldCharType="separate"/>
      </w:r>
      <w:r w:rsidR="00153F2F" w:rsidRPr="00153F2F">
        <w:rPr>
          <w:rStyle w:val="Hyperlink"/>
          <w:rFonts w:ascii="Times New Roman" w:hAnsi="Times New Roman" w:cs="Times New Roman"/>
          <w:color w:val="4A6EE0"/>
        </w:rPr>
        <w:t>ability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of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individuals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and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groups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to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exercise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control</w:t>
      </w:r>
      <w:proofErr w:type="spellEnd"/>
      <w:r w:rsidR="00153F2F" w:rsidRPr="00153F2F">
        <w:rPr>
          <w:rFonts w:ascii="Times New Roman" w:hAnsi="Times New Roman" w:cs="Times New Roman"/>
        </w:rPr>
        <w:fldChar w:fldCharType="end"/>
      </w:r>
      <w:r w:rsidR="00153F2F" w:rsidRPr="00153F2F">
        <w:rPr>
          <w:rFonts w:ascii="Times New Roman" w:hAnsi="Times New Roman" w:cs="Times New Roman"/>
        </w:rPr>
        <w:t xml:space="preserve"> over </w:t>
      </w:r>
      <w:proofErr w:type="spellStart"/>
      <w:r w:rsidR="00153F2F" w:rsidRPr="00153F2F">
        <w:rPr>
          <w:rFonts w:ascii="Times New Roman" w:hAnsi="Times New Roman" w:cs="Times New Roman"/>
        </w:rPr>
        <w:t>their</w:t>
      </w:r>
      <w:proofErr w:type="spellEnd"/>
      <w:r w:rsidR="00153F2F" w:rsidRPr="00153F2F">
        <w:rPr>
          <w:rFonts w:ascii="Times New Roman" w:hAnsi="Times New Roman" w:cs="Times New Roman"/>
        </w:rPr>
        <w:t xml:space="preserve"> data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decisions</w:t>
      </w:r>
      <w:proofErr w:type="spellEnd"/>
      <w:r w:rsidR="00153F2F" w:rsidRPr="00153F2F">
        <w:rPr>
          <w:rFonts w:ascii="Times New Roman" w:hAnsi="Times New Roman" w:cs="Times New Roman"/>
        </w:rPr>
        <w:t xml:space="preserve"> in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digital </w:t>
      </w:r>
      <w:proofErr w:type="spellStart"/>
      <w:r w:rsidR="00153F2F" w:rsidRPr="00153F2F">
        <w:rPr>
          <w:rFonts w:ascii="Times New Roman" w:hAnsi="Times New Roman" w:cs="Times New Roman"/>
        </w:rPr>
        <w:t>environment</w:t>
      </w:r>
      <w:proofErr w:type="spellEnd"/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This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involves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using</w:t>
      </w:r>
      <w:proofErr w:type="spellEnd"/>
      <w:r w:rsidR="00153F2F" w:rsidRPr="00153F2F">
        <w:rPr>
          <w:rFonts w:ascii="Times New Roman" w:hAnsi="Times New Roman" w:cs="Times New Roman"/>
        </w:rPr>
        <w:t xml:space="preserve"> open-</w:t>
      </w:r>
      <w:proofErr w:type="spellStart"/>
      <w:r w:rsidR="00153F2F" w:rsidRPr="00153F2F">
        <w:rPr>
          <w:rFonts w:ascii="Times New Roman" w:hAnsi="Times New Roman" w:cs="Times New Roman"/>
        </w:rPr>
        <w:t>source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technologies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services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respecting</w:t>
      </w:r>
      <w:proofErr w:type="spellEnd"/>
      <w:r w:rsidR="00153F2F" w:rsidRPr="00153F2F">
        <w:rPr>
          <w:rFonts w:ascii="Times New Roman" w:hAnsi="Times New Roman" w:cs="Times New Roman"/>
        </w:rPr>
        <w:t xml:space="preserve"> cultural </w:t>
      </w:r>
      <w:proofErr w:type="spellStart"/>
      <w:r w:rsidR="00153F2F" w:rsidRPr="00153F2F">
        <w:rPr>
          <w:rFonts w:ascii="Times New Roman" w:hAnsi="Times New Roman" w:cs="Times New Roman"/>
        </w:rPr>
        <w:t>preferences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individual </w:t>
      </w:r>
      <w:proofErr w:type="spellStart"/>
      <w:r w:rsidR="00153F2F" w:rsidRPr="00153F2F">
        <w:rPr>
          <w:rFonts w:ascii="Times New Roman" w:hAnsi="Times New Roman" w:cs="Times New Roman"/>
        </w:rPr>
        <w:t>values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when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dealing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with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personal</w:t>
      </w:r>
      <w:proofErr w:type="spellEnd"/>
      <w:r w:rsidR="00153F2F" w:rsidRPr="00153F2F">
        <w:rPr>
          <w:rFonts w:ascii="Times New Roman" w:hAnsi="Times New Roman" w:cs="Times New Roman"/>
        </w:rPr>
        <w:t xml:space="preserve"> data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information</w:t>
      </w:r>
      <w:proofErr w:type="spellEnd"/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This</w:t>
      </w:r>
      <w:proofErr w:type="spellEnd"/>
      <w:r w:rsidR="00153F2F" w:rsidRPr="00153F2F">
        <w:rPr>
          <w:rFonts w:ascii="Times New Roman" w:hAnsi="Times New Roman" w:cs="Times New Roman"/>
        </w:rPr>
        <w:t xml:space="preserve"> approach </w:t>
      </w:r>
      <w:proofErr w:type="spellStart"/>
      <w:r w:rsidR="00153F2F" w:rsidRPr="00153F2F">
        <w:rPr>
          <w:rFonts w:ascii="Times New Roman" w:hAnsi="Times New Roman" w:cs="Times New Roman"/>
        </w:rPr>
        <w:t>values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autonomy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capacity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people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to</w:t>
      </w:r>
      <w:proofErr w:type="spellEnd"/>
      <w:r w:rsidR="00153F2F" w:rsidRPr="00153F2F">
        <w:rPr>
          <w:rFonts w:ascii="Times New Roman" w:hAnsi="Times New Roman" w:cs="Times New Roman"/>
        </w:rPr>
        <w:t xml:space="preserve"> decide </w:t>
      </w:r>
      <w:proofErr w:type="spellStart"/>
      <w:r w:rsidR="00153F2F" w:rsidRPr="00153F2F">
        <w:rPr>
          <w:rFonts w:ascii="Times New Roman" w:hAnsi="Times New Roman" w:cs="Times New Roman"/>
        </w:rPr>
        <w:t>how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their</w:t>
      </w:r>
      <w:proofErr w:type="spellEnd"/>
      <w:r w:rsidR="00153F2F" w:rsidRPr="00153F2F">
        <w:rPr>
          <w:rFonts w:ascii="Times New Roman" w:hAnsi="Times New Roman" w:cs="Times New Roman"/>
        </w:rPr>
        <w:t xml:space="preserve"> data </w:t>
      </w:r>
      <w:proofErr w:type="spellStart"/>
      <w:r w:rsidR="00153F2F" w:rsidRPr="00153F2F">
        <w:rPr>
          <w:rFonts w:ascii="Times New Roman" w:hAnsi="Times New Roman" w:cs="Times New Roman"/>
        </w:rPr>
        <w:t>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collected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used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lastRenderedPageBreak/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shared</w:t>
      </w:r>
      <w:proofErr w:type="spellEnd"/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This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concept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has</w:t>
      </w:r>
      <w:proofErr w:type="spellEnd"/>
      <w:r w:rsidR="00153F2F" w:rsidRPr="00153F2F">
        <w:rPr>
          <w:rFonts w:ascii="Times New Roman" w:hAnsi="Times New Roman" w:cs="Times New Roman"/>
        </w:rPr>
        <w:t xml:space="preserve"> a </w:t>
      </w:r>
      <w:proofErr w:type="spellStart"/>
      <w:r w:rsidR="00153F2F" w:rsidRPr="00153F2F">
        <w:rPr>
          <w:rFonts w:ascii="Times New Roman" w:hAnsi="Times New Roman" w:cs="Times New Roman"/>
        </w:rPr>
        <w:t>strong</w:t>
      </w:r>
      <w:proofErr w:type="spellEnd"/>
      <w:r w:rsidR="00153F2F" w:rsidRPr="00153F2F">
        <w:rPr>
          <w:rFonts w:ascii="Times New Roman" w:hAnsi="Times New Roman" w:cs="Times New Roman"/>
        </w:rPr>
        <w:t xml:space="preserve"> "</w:t>
      </w:r>
      <w:proofErr w:type="spellStart"/>
      <w:r w:rsidR="00153F2F" w:rsidRPr="00153F2F">
        <w:rPr>
          <w:rFonts w:ascii="Times New Roman" w:hAnsi="Times New Roman" w:cs="Times New Roman"/>
        </w:rPr>
        <w:t>bottom-up</w:t>
      </w:r>
      <w:proofErr w:type="spellEnd"/>
      <w:r w:rsidR="00153F2F" w:rsidRPr="00153F2F">
        <w:rPr>
          <w:rFonts w:ascii="Times New Roman" w:hAnsi="Times New Roman" w:cs="Times New Roman"/>
        </w:rPr>
        <w:t xml:space="preserve">" </w:t>
      </w:r>
      <w:proofErr w:type="spellStart"/>
      <w:r w:rsidR="00153F2F" w:rsidRPr="00153F2F">
        <w:rPr>
          <w:rFonts w:ascii="Times New Roman" w:hAnsi="Times New Roman" w:cs="Times New Roman"/>
        </w:rPr>
        <w:t>connotation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especially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with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idea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empowering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building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infrastructure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from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community</w:t>
      </w:r>
      <w:proofErr w:type="spellEnd"/>
      <w:r w:rsidR="00153F2F" w:rsidRPr="00153F2F">
        <w:rPr>
          <w:rFonts w:ascii="Times New Roman" w:hAnsi="Times New Roman" w:cs="Times New Roman"/>
        </w:rPr>
        <w:t>.</w:t>
      </w:r>
    </w:p>
    <w:p w14:paraId="2A61A30B" w14:textId="36A7AA18" w:rsidR="00C465B1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The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choice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between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approaches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has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significant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implications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for Internet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Governance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protection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individual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rights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dynamics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international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relations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digital world</w:t>
      </w:r>
      <w:r w:rsidRPr="00C465B1">
        <w:rPr>
          <w:rStyle w:val="oypena"/>
          <w:rFonts w:ascii="Times New Roman" w:hAnsi="Times New Roman" w:cs="Times New Roman"/>
          <w:color w:val="000000"/>
        </w:rPr>
        <w:t>.</w:t>
      </w:r>
    </w:p>
    <w:p w14:paraId="7A3B0016" w14:textId="4B968C06" w:rsidR="00C465B1" w:rsidRPr="00153F2F" w:rsidRDefault="00C465B1" w:rsidP="00C465B1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r w:rsidR="00153F2F">
        <w:t> </w:t>
      </w:r>
      <w:r w:rsidR="00153F2F" w:rsidRPr="00153F2F">
        <w:rPr>
          <w:rFonts w:ascii="Times New Roman" w:hAnsi="Times New Roman" w:cs="Times New Roman"/>
        </w:rPr>
        <w:t xml:space="preserve">In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case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digital </w:t>
      </w:r>
      <w:proofErr w:type="spellStart"/>
      <w:r w:rsidR="00153F2F" w:rsidRPr="00153F2F">
        <w:rPr>
          <w:rFonts w:ascii="Times New Roman" w:hAnsi="Times New Roman" w:cs="Times New Roman"/>
        </w:rPr>
        <w:t>sovereignty</w:t>
      </w:r>
      <w:proofErr w:type="spellEnd"/>
      <w:r w:rsidR="00153F2F" w:rsidRPr="00153F2F">
        <w:rPr>
          <w:rFonts w:ascii="Times New Roman" w:hAnsi="Times New Roman" w:cs="Times New Roman"/>
        </w:rPr>
        <w:t xml:space="preserve"> as </w:t>
      </w:r>
      <w:proofErr w:type="spellStart"/>
      <w:r w:rsidR="00153F2F" w:rsidRPr="00153F2F">
        <w:rPr>
          <w:rFonts w:ascii="Times New Roman" w:hAnsi="Times New Roman" w:cs="Times New Roman"/>
        </w:rPr>
        <w:t>State</w:t>
      </w:r>
      <w:proofErr w:type="spellEnd"/>
      <w:r w:rsidR="00153F2F" w:rsidRPr="00153F2F">
        <w:rPr>
          <w:rFonts w:ascii="Times New Roman" w:hAnsi="Times New Roman" w:cs="Times New Roman"/>
        </w:rPr>
        <w:t xml:space="preserve"> Power,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emphasis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control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authority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State</w:t>
      </w:r>
      <w:proofErr w:type="spellEnd"/>
      <w:r w:rsidR="00153F2F" w:rsidRPr="00153F2F">
        <w:rPr>
          <w:rFonts w:ascii="Times New Roman" w:hAnsi="Times New Roman" w:cs="Times New Roman"/>
        </w:rPr>
        <w:t xml:space="preserve"> over </w:t>
      </w:r>
      <w:proofErr w:type="spellStart"/>
      <w:r w:rsidR="00153F2F" w:rsidRPr="00153F2F">
        <w:rPr>
          <w:rFonts w:ascii="Times New Roman" w:hAnsi="Times New Roman" w:cs="Times New Roman"/>
        </w:rPr>
        <w:t>various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layers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digital </w:t>
      </w:r>
      <w:proofErr w:type="spellStart"/>
      <w:r w:rsidR="00153F2F" w:rsidRPr="00153F2F">
        <w:rPr>
          <w:rFonts w:ascii="Times New Roman" w:hAnsi="Times New Roman" w:cs="Times New Roman"/>
        </w:rPr>
        <w:t>environment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including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physical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infrastructure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code</w:t>
      </w:r>
      <w:proofErr w:type="spellEnd"/>
      <w:r w:rsidR="00153F2F" w:rsidRPr="00153F2F">
        <w:rPr>
          <w:rFonts w:ascii="Times New Roman" w:hAnsi="Times New Roman" w:cs="Times New Roman"/>
        </w:rPr>
        <w:t xml:space="preserve">, software,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operational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protocols</w:t>
      </w:r>
      <w:proofErr w:type="spellEnd"/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These</w:t>
      </w:r>
      <w:proofErr w:type="spellEnd"/>
      <w:r w:rsidR="00153F2F" w:rsidRPr="00153F2F">
        <w:rPr>
          <w:rFonts w:ascii="Times New Roman" w:hAnsi="Times New Roman" w:cs="Times New Roman"/>
        </w:rPr>
        <w:t xml:space="preserve"> policies are </w:t>
      </w:r>
      <w:proofErr w:type="spellStart"/>
      <w:r w:rsidR="00153F2F" w:rsidRPr="00153F2F">
        <w:rPr>
          <w:rFonts w:ascii="Times New Roman" w:hAnsi="Times New Roman" w:cs="Times New Roman"/>
        </w:rPr>
        <w:t>often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used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to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justify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state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sovereignty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defence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national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security</w:t>
      </w:r>
      <w:proofErr w:type="spellEnd"/>
      <w:r w:rsidR="00153F2F" w:rsidRPr="00153F2F">
        <w:rPr>
          <w:rFonts w:ascii="Times New Roman" w:hAnsi="Times New Roman" w:cs="Times New Roman"/>
        </w:rPr>
        <w:t xml:space="preserve">. </w:t>
      </w:r>
      <w:proofErr w:type="spellStart"/>
      <w:r w:rsidR="00153F2F" w:rsidRPr="00153F2F">
        <w:rPr>
          <w:rFonts w:ascii="Times New Roman" w:hAnsi="Times New Roman" w:cs="Times New Roman"/>
        </w:rPr>
        <w:t>However</w:t>
      </w:r>
      <w:proofErr w:type="spellEnd"/>
      <w:r w:rsidR="00153F2F" w:rsidRPr="00153F2F">
        <w:rPr>
          <w:rFonts w:ascii="Times New Roman" w:hAnsi="Times New Roman" w:cs="Times New Roman"/>
        </w:rPr>
        <w:t>, </w:t>
      </w:r>
      <w:proofErr w:type="spellStart"/>
      <w:r w:rsidR="00153F2F" w:rsidRPr="00153F2F">
        <w:rPr>
          <w:rFonts w:ascii="Times New Roman" w:hAnsi="Times New Roman" w:cs="Times New Roman"/>
        </w:rPr>
        <w:fldChar w:fldCharType="begin"/>
      </w:r>
      <w:r w:rsidR="00153F2F" w:rsidRPr="00153F2F">
        <w:rPr>
          <w:rFonts w:ascii="Times New Roman" w:hAnsi="Times New Roman" w:cs="Times New Roman"/>
        </w:rPr>
        <w:instrText>HYPERLINK "https://papers.ssrn.com/sol3/papers.cfm?abstract_id=2993485" \t "_blank"</w:instrText>
      </w:r>
      <w:r w:rsidR="00153F2F" w:rsidRPr="00153F2F">
        <w:rPr>
          <w:rFonts w:ascii="Times New Roman" w:hAnsi="Times New Roman" w:cs="Times New Roman"/>
        </w:rPr>
      </w:r>
      <w:r w:rsidR="00153F2F" w:rsidRPr="00153F2F">
        <w:rPr>
          <w:rFonts w:ascii="Times New Roman" w:hAnsi="Times New Roman" w:cs="Times New Roman"/>
        </w:rPr>
        <w:fldChar w:fldCharType="separate"/>
      </w:r>
      <w:r w:rsidR="00153F2F" w:rsidRPr="00153F2F">
        <w:rPr>
          <w:rStyle w:val="Hyperlink"/>
          <w:rFonts w:ascii="Times New Roman" w:hAnsi="Times New Roman" w:cs="Times New Roman"/>
          <w:color w:val="4A6EE0"/>
        </w:rPr>
        <w:t>their</w:t>
      </w:r>
      <w:proofErr w:type="spellEnd"/>
      <w:r w:rsidR="00153F2F" w:rsidRPr="00153F2F">
        <w:rPr>
          <w:rStyle w:val="Hyperlink"/>
          <w:rFonts w:ascii="Times New Roman" w:hAnsi="Times New Roman" w:cs="Times New Roman"/>
          <w:color w:val="4A6EE0"/>
        </w:rPr>
        <w:t xml:space="preserve"> </w:t>
      </w:r>
      <w:proofErr w:type="spellStart"/>
      <w:r w:rsidR="00153F2F" w:rsidRPr="00153F2F">
        <w:rPr>
          <w:rStyle w:val="Hyperlink"/>
          <w:rFonts w:ascii="Times New Roman" w:hAnsi="Times New Roman" w:cs="Times New Roman"/>
          <w:color w:val="4A6EE0"/>
        </w:rPr>
        <w:t>effects</w:t>
      </w:r>
      <w:proofErr w:type="spellEnd"/>
      <w:r w:rsidR="00153F2F" w:rsidRPr="00153F2F">
        <w:rPr>
          <w:rFonts w:ascii="Times New Roman" w:hAnsi="Times New Roman" w:cs="Times New Roman"/>
        </w:rPr>
        <w:fldChar w:fldCharType="end"/>
      </w:r>
      <w:r w:rsidR="00153F2F" w:rsidRPr="00153F2F">
        <w:rPr>
          <w:rFonts w:ascii="Times New Roman" w:hAnsi="Times New Roman" w:cs="Times New Roman"/>
        </w:rPr>
        <w:t> </w:t>
      </w:r>
      <w:proofErr w:type="spellStart"/>
      <w:r w:rsidR="00153F2F" w:rsidRPr="00153F2F">
        <w:rPr>
          <w:rFonts w:ascii="Times New Roman" w:hAnsi="Times New Roman" w:cs="Times New Roman"/>
        </w:rPr>
        <w:t>often</w:t>
      </w:r>
      <w:proofErr w:type="spellEnd"/>
      <w:r w:rsidR="00153F2F" w:rsidRPr="00153F2F">
        <w:rPr>
          <w:rFonts w:ascii="Times New Roman" w:hAnsi="Times New Roman" w:cs="Times New Roman"/>
        </w:rPr>
        <w:t xml:space="preserve"> lead </w:t>
      </w:r>
      <w:proofErr w:type="spellStart"/>
      <w:r w:rsidR="00153F2F" w:rsidRPr="00153F2F">
        <w:rPr>
          <w:rFonts w:ascii="Times New Roman" w:hAnsi="Times New Roman" w:cs="Times New Roman"/>
        </w:rPr>
        <w:t>to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censorship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surveillance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human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rights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violations</w:t>
      </w:r>
      <w:proofErr w:type="spellEnd"/>
      <w:r w:rsidR="00153F2F" w:rsidRPr="00153F2F">
        <w:rPr>
          <w:rFonts w:ascii="Times New Roman" w:hAnsi="Times New Roman" w:cs="Times New Roman"/>
        </w:rPr>
        <w:t xml:space="preserve">, </w:t>
      </w:r>
      <w:proofErr w:type="spellStart"/>
      <w:r w:rsidR="00153F2F" w:rsidRPr="00153F2F">
        <w:rPr>
          <w:rFonts w:ascii="Times New Roman" w:hAnsi="Times New Roman" w:cs="Times New Roman"/>
        </w:rPr>
        <w:t>and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risk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Internet </w:t>
      </w:r>
      <w:proofErr w:type="spellStart"/>
      <w:r w:rsidR="00153F2F" w:rsidRPr="00153F2F">
        <w:rPr>
          <w:rFonts w:ascii="Times New Roman" w:hAnsi="Times New Roman" w:cs="Times New Roman"/>
        </w:rPr>
        <w:t>fragmentation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when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these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actions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impact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critical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structures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of</w:t>
      </w:r>
      <w:proofErr w:type="spellEnd"/>
      <w:r w:rsidR="00153F2F" w:rsidRPr="00153F2F">
        <w:rPr>
          <w:rFonts w:ascii="Times New Roman" w:hAnsi="Times New Roman" w:cs="Times New Roman"/>
        </w:rPr>
        <w:t xml:space="preserve"> </w:t>
      </w:r>
      <w:proofErr w:type="spellStart"/>
      <w:r w:rsidR="00153F2F" w:rsidRPr="00153F2F">
        <w:rPr>
          <w:rFonts w:ascii="Times New Roman" w:hAnsi="Times New Roman" w:cs="Times New Roman"/>
        </w:rPr>
        <w:t>the</w:t>
      </w:r>
      <w:proofErr w:type="spellEnd"/>
      <w:r w:rsidR="00153F2F" w:rsidRPr="00153F2F">
        <w:rPr>
          <w:rFonts w:ascii="Times New Roman" w:hAnsi="Times New Roman" w:cs="Times New Roman"/>
        </w:rPr>
        <w:t xml:space="preserve"> Internet.</w:t>
      </w:r>
    </w:p>
    <w:p w14:paraId="03287311" w14:textId="77777777" w:rsidR="00153F2F" w:rsidRDefault="0013655E" w:rsidP="00153F2F">
      <w:pPr>
        <w:pStyle w:val="SemEspaamento"/>
        <w:spacing w:line="360" w:lineRule="auto"/>
        <w:jc w:val="both"/>
        <w:rPr>
          <w:rStyle w:val="oypena"/>
          <w:rFonts w:ascii="Times New Roman" w:hAnsi="Times New Roman" w:cs="Times New Roman"/>
          <w:color w:val="000000"/>
        </w:rPr>
      </w:pPr>
      <w:r>
        <w:rPr>
          <w:rStyle w:val="oypena"/>
          <w:rFonts w:ascii="Times New Roman" w:hAnsi="Times New Roman" w:cs="Times New Roman"/>
          <w:color w:val="000000"/>
        </w:rPr>
        <w:tab/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other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hand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developmentalist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approach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also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presents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risks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when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seeking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create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greater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economic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autonomy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competitiveness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as it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can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lead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technological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isolation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lack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universal standards,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risks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censorship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 Internet </w:t>
      </w:r>
      <w:proofErr w:type="spellStart"/>
      <w:r w:rsidR="00153F2F" w:rsidRPr="00153F2F">
        <w:rPr>
          <w:rStyle w:val="oypena"/>
          <w:rFonts w:ascii="Times New Roman" w:hAnsi="Times New Roman" w:cs="Times New Roman"/>
          <w:color w:val="000000"/>
        </w:rPr>
        <w:t>fragmentation</w:t>
      </w:r>
      <w:proofErr w:type="spellEnd"/>
      <w:r w:rsidR="00153F2F"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</w:p>
    <w:p w14:paraId="67ECEE64" w14:textId="77777777" w:rsidR="00153F2F" w:rsidRDefault="00153F2F" w:rsidP="00153F2F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The approach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autonomy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self-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determination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groups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individuals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also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has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high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potential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for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complexity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not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supported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open-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source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technology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code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development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potentially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resulting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lack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universal standards,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economic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implications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cybersecurity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risks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5CA9405A" w14:textId="77777777" w:rsidR="00153F2F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approaches,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are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potential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risks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such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accessibility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interoperability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decentralization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common global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identifiers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general-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purpose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network. </w:t>
      </w:r>
    </w:p>
    <w:p w14:paraId="456E3331" w14:textId="2FAEB6D8" w:rsidR="00153F2F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Therefore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choice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concept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must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carefully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evaluated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light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risks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remains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global, open,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accessible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</w:p>
    <w:p w14:paraId="73BA60E0" w14:textId="7C54347A" w:rsidR="0013655E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do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first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step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conduct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detailed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analysis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impacts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risks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policies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may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have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includes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identifying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threats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such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censorship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surveillance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network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fragmentation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lack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universal standards.</w:t>
      </w:r>
      <w:r>
        <w:rPr>
          <w:rStyle w:val="oypena"/>
          <w:rFonts w:ascii="Times New Roman" w:hAnsi="Times New Roman" w:cs="Times New Roman"/>
          <w:color w:val="000000"/>
        </w:rPr>
        <w:t xml:space="preserve"> </w:t>
      </w:r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It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important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understand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how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each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approach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affects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accessibility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interoperability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decentralization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, common global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identifiers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overall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nature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="0013655E" w:rsidRPr="0013655E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 xml:space="preserve"> network.</w:t>
      </w:r>
    </w:p>
    <w:p w14:paraId="3AC7CFB5" w14:textId="77777777" w:rsidR="00153F2F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After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initial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analysis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engaging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global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community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open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transparent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debates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crucial.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discussions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should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take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account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results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impact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risk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analysis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Beyond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local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regional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Governance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Forums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discussion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should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also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take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place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spaces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for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development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formulation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public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policies,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not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lastRenderedPageBreak/>
        <w:t>limited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participation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experts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government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but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involving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multiple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stakeholders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make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multistakeholder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model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effective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48A53D94" w14:textId="77777777" w:rsidR="00153F2F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Civil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society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organizations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play a crucial role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advocating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for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rights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citizens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regarding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Creating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enabling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environment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for civil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society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participation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essential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their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voices are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heard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local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regional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levels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Additionally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educating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local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communities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about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issues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fundamental.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achieved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through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workshops,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seminars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awareness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campaigns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7CE66D1B" w14:textId="2EF49D25" w:rsidR="00153F2F" w:rsidRDefault="00153F2F" w:rsidP="00153F2F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Transparency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essential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throughout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process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Policies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decisions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related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must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transparent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allowing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global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community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understand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how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are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formulated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implemented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Furthermore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accountability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mechanisms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must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established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policies are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implemented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fairly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equitably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78E4425B" w14:textId="696AE5C5" w:rsidR="0013655E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The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need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adopt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common approaches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common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problems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local, regional,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global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levels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fundamental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address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challenges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effectively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adopting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common approaches,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such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use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widely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accepted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technical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standards,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possible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promote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global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connectivity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accessibility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Cybersecurity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challenges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are common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countries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regions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A common approach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involves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global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collaboration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identifying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threats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adopting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best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practices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protect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infrastructures</w:t>
      </w:r>
      <w:proofErr w:type="spellEnd"/>
      <w:r w:rsidR="0013655E" w:rsidRPr="0013655E">
        <w:rPr>
          <w:rStyle w:val="oypena"/>
          <w:rFonts w:ascii="Times New Roman" w:hAnsi="Times New Roman" w:cs="Times New Roman"/>
          <w:color w:val="000000"/>
        </w:rPr>
        <w:t>.</w:t>
      </w:r>
    </w:p>
    <w:p w14:paraId="6BEBFD3D" w14:textId="26CC7706" w:rsidR="0013655E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However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equally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important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recognize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balance local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regional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contexts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developing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public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policies.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policies must take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account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cultural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diversity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local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values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may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acceptable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one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cultural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context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may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not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another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Therefore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important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allow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policy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flexibility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accommodate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these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differences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.</w:t>
      </w:r>
    </w:p>
    <w:p w14:paraId="458C2C37" w14:textId="59A283C8" w:rsidR="0013655E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Successful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local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practices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best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practices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shared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globally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works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well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one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country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region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serve as a model for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others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promoting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innovation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policy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effectiveness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Therefore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when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developing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common approaches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common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problems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important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balance global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collaboration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respect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for local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regional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contexts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will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policies are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effective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sensitive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needs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communities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worldwide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while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effectively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protecting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</w:t>
      </w:r>
      <w:r w:rsidR="0013655E" w:rsidRPr="0013655E">
        <w:rPr>
          <w:rStyle w:val="oypena"/>
          <w:rFonts w:ascii="Times New Roman" w:hAnsi="Times New Roman" w:cs="Times New Roman"/>
          <w:color w:val="000000"/>
        </w:rPr>
        <w:t>.</w:t>
      </w:r>
    </w:p>
    <w:p w14:paraId="307515DB" w14:textId="77777777" w:rsidR="00153F2F" w:rsidRDefault="00153F2F" w:rsidP="0013655E">
      <w:pPr>
        <w:pStyle w:val="SemEspaamento"/>
        <w:spacing w:line="360" w:lineRule="auto"/>
        <w:ind w:firstLine="708"/>
        <w:jc w:val="both"/>
        <w:rPr>
          <w:rStyle w:val="oypena"/>
          <w:rFonts w:ascii="Times New Roman" w:hAnsi="Times New Roman" w:cs="Times New Roman"/>
          <w:color w:val="000000"/>
        </w:rPr>
      </w:pPr>
      <w:r w:rsidRPr="00153F2F">
        <w:rPr>
          <w:rStyle w:val="oypena"/>
          <w:rFonts w:ascii="Times New Roman" w:hAnsi="Times New Roman" w:cs="Times New Roman"/>
          <w:color w:val="000000"/>
        </w:rPr>
        <w:t xml:space="preserve">The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creation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laws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regulations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should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seen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as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last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resort,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applied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only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when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other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approaches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fail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protect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critical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properties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 It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essential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regulation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carefully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crafted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considers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stakeholders'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lastRenderedPageBreak/>
        <w:t>interests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Coercive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regulation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should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avoided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whenever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possible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to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preserve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open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nature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</w:t>
      </w:r>
    </w:p>
    <w:p w14:paraId="6EA73D13" w14:textId="72074961" w:rsidR="00000000" w:rsidRPr="00153F2F" w:rsidRDefault="00153F2F" w:rsidP="00153F2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Ultimately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digital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sovereignty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challenge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must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overcome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through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collaboration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balance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among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needs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duties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rights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all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stakeholders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involved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preservation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essential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characteristics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of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Internet.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By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adopting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responsible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and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collaborative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approach,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we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can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ensure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that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the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Internet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remains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a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valuable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resource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 xml:space="preserve"> for </w:t>
      </w:r>
      <w:proofErr w:type="spellStart"/>
      <w:r w:rsidRPr="00153F2F">
        <w:rPr>
          <w:rStyle w:val="oypena"/>
          <w:rFonts w:ascii="Times New Roman" w:hAnsi="Times New Roman" w:cs="Times New Roman"/>
          <w:color w:val="000000"/>
        </w:rPr>
        <w:t>humanity</w:t>
      </w:r>
      <w:proofErr w:type="spellEnd"/>
      <w:r w:rsidRPr="00153F2F">
        <w:rPr>
          <w:rStyle w:val="oypena"/>
          <w:rFonts w:ascii="Times New Roman" w:hAnsi="Times New Roman" w:cs="Times New Roman"/>
          <w:color w:val="000000"/>
        </w:rPr>
        <w:t>.</w:t>
      </w:r>
    </w:p>
    <w:sectPr w:rsidR="008B2A71" w:rsidRPr="00153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B1"/>
    <w:rsid w:val="0013655E"/>
    <w:rsid w:val="00153F2F"/>
    <w:rsid w:val="00270E1A"/>
    <w:rsid w:val="002F5B13"/>
    <w:rsid w:val="00586789"/>
    <w:rsid w:val="006377B2"/>
    <w:rsid w:val="006D6E9B"/>
    <w:rsid w:val="00C03A30"/>
    <w:rsid w:val="00C465B1"/>
    <w:rsid w:val="00C5167F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14780"/>
  <w15:chartTrackingRefBased/>
  <w15:docId w15:val="{F9BC58FB-46F9-8A46-BA93-367CEE16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65B1"/>
    <w:rPr>
      <w:lang w:val="pt-BR"/>
    </w:rPr>
  </w:style>
  <w:style w:type="character" w:customStyle="1" w:styleId="oypena">
    <w:name w:val="oypena"/>
    <w:basedOn w:val="Fontepargpadro"/>
    <w:rsid w:val="00C465B1"/>
  </w:style>
  <w:style w:type="character" w:styleId="Hyperlink">
    <w:name w:val="Hyperlink"/>
    <w:basedOn w:val="Fontepargpadro"/>
    <w:uiPriority w:val="99"/>
    <w:unhideWhenUsed/>
    <w:rsid w:val="00C465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6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F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ann78.sched.com/event/1T4O9/nextgen-presentations-2-of-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1784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Thobias Prado</dc:creator>
  <cp:keywords/>
  <dc:description/>
  <cp:lastModifiedBy>Thobias Prado</cp:lastModifiedBy>
  <cp:revision>1</cp:revision>
  <dcterms:created xsi:type="dcterms:W3CDTF">2023-11-09T12:01:00Z</dcterms:created>
  <dcterms:modified xsi:type="dcterms:W3CDTF">2023-11-09T14:22:00Z</dcterms:modified>
</cp:coreProperties>
</file>