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8107C" w14:textId="77777777" w:rsidR="00DC54E3" w:rsidRDefault="00DC54E3">
      <w:pPr>
        <w:ind w:left="-810"/>
        <w:rPr>
          <w:sz w:val="32"/>
          <w:szCs w:val="32"/>
        </w:rPr>
      </w:pPr>
    </w:p>
    <w:p w14:paraId="5BAD11C7" w14:textId="77777777" w:rsidR="00DC54E3" w:rsidRDefault="00C830C4">
      <w:pPr>
        <w:ind w:left="-810"/>
        <w:rPr>
          <w:sz w:val="32"/>
          <w:szCs w:val="32"/>
        </w:rPr>
      </w:pPr>
      <w:r>
        <w:rPr>
          <w:sz w:val="32"/>
          <w:szCs w:val="32"/>
        </w:rPr>
        <w:t>All questions and completed forms should be sent to controller@icann.org.</w:t>
      </w:r>
    </w:p>
    <w:p w14:paraId="198FE9FE" w14:textId="77777777" w:rsidR="00DC54E3" w:rsidRDefault="00C830C4">
      <w:pPr>
        <w:ind w:left="-810"/>
        <w:rPr>
          <w:sz w:val="32"/>
          <w:szCs w:val="32"/>
        </w:rPr>
      </w:pPr>
      <w:r>
        <w:rPr>
          <w:sz w:val="32"/>
          <w:szCs w:val="32"/>
        </w:rPr>
        <w:t>Please remember that the deadline for FY19 Budget consideration is 31 January 2018.</w:t>
      </w:r>
    </w:p>
    <w:p w14:paraId="411081ED" w14:textId="77777777" w:rsidR="00DC54E3" w:rsidRDefault="00DC54E3">
      <w:pPr>
        <w:tabs>
          <w:tab w:val="center" w:pos="4320"/>
          <w:tab w:val="right" w:pos="8640"/>
        </w:tabs>
        <w:rPr>
          <w:sz w:val="21"/>
          <w:szCs w:val="21"/>
        </w:rPr>
      </w:pPr>
    </w:p>
    <w:p w14:paraId="315533F8" w14:textId="77777777" w:rsidR="00DC54E3" w:rsidRDefault="00DC54E3">
      <w:pPr>
        <w:tabs>
          <w:tab w:val="center" w:pos="4320"/>
          <w:tab w:val="right" w:pos="8640"/>
        </w:tabs>
        <w:rPr>
          <w:sz w:val="21"/>
          <w:szCs w:val="21"/>
        </w:rPr>
      </w:pPr>
    </w:p>
    <w:tbl>
      <w:tblPr>
        <w:tblStyle w:val="a"/>
        <w:tblW w:w="10260" w:type="dxa"/>
        <w:tblInd w:w="-7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70"/>
        <w:gridCol w:w="2520"/>
        <w:gridCol w:w="2970"/>
      </w:tblGrid>
      <w:tr w:rsidR="00DC54E3" w14:paraId="17BE8B7C" w14:textId="77777777">
        <w:trPr>
          <w:trHeight w:val="520"/>
        </w:trPr>
        <w:tc>
          <w:tcPr>
            <w:tcW w:w="10260" w:type="dxa"/>
            <w:gridSpan w:val="3"/>
            <w:tcBorders>
              <w:bottom w:val="single" w:sz="6" w:space="0" w:color="000000"/>
            </w:tcBorders>
            <w:shd w:val="clear" w:color="auto" w:fill="808080"/>
          </w:tcPr>
          <w:p w14:paraId="2CB786E3" w14:textId="77777777" w:rsidR="00DC54E3" w:rsidRDefault="00C830C4">
            <w:pPr>
              <w:keepNext/>
              <w:tabs>
                <w:tab w:val="left" w:pos="8435"/>
              </w:tabs>
              <w:spacing w:before="60" w:after="60"/>
              <w:rPr>
                <w:smallCaps/>
                <w:color w:val="FFFFFF"/>
                <w:sz w:val="18"/>
                <w:szCs w:val="18"/>
              </w:rPr>
            </w:pPr>
            <w:r>
              <w:rPr>
                <w:smallCaps/>
                <w:color w:val="FFFFFF"/>
                <w:sz w:val="36"/>
                <w:szCs w:val="36"/>
              </w:rPr>
              <w:t>REQUEST  INFORMATION</w:t>
            </w:r>
          </w:p>
        </w:tc>
      </w:tr>
      <w:tr w:rsidR="00DC54E3" w14:paraId="652EFB51" w14:textId="77777777">
        <w:tc>
          <w:tcPr>
            <w:tcW w:w="4770" w:type="dxa"/>
            <w:tcBorders>
              <w:bottom w:val="single" w:sz="4" w:space="0" w:color="000000"/>
              <w:right w:val="nil"/>
            </w:tcBorders>
            <w:shd w:val="clear" w:color="auto" w:fill="C0C0C0"/>
          </w:tcPr>
          <w:p w14:paraId="03F9BF6F" w14:textId="77777777" w:rsidR="00DC54E3" w:rsidRDefault="00C830C4">
            <w:pPr>
              <w:tabs>
                <w:tab w:val="left" w:pos="8435"/>
              </w:tabs>
              <w:spacing w:before="60" w:after="60"/>
              <w:rPr>
                <w:smallCaps/>
                <w:sz w:val="28"/>
                <w:szCs w:val="28"/>
              </w:rPr>
            </w:pPr>
            <w:r>
              <w:t>Title of Proposed Activity</w:t>
            </w:r>
            <w:r>
              <w:rPr>
                <w:smallCaps/>
                <w:sz w:val="28"/>
                <w:szCs w:val="28"/>
              </w:rPr>
              <w:t xml:space="preserve">  </w:t>
            </w:r>
          </w:p>
        </w:tc>
        <w:tc>
          <w:tcPr>
            <w:tcW w:w="2520" w:type="dxa"/>
            <w:tcBorders>
              <w:left w:val="nil"/>
              <w:bottom w:val="single" w:sz="4" w:space="0" w:color="000000"/>
              <w:right w:val="nil"/>
            </w:tcBorders>
            <w:shd w:val="clear" w:color="auto" w:fill="C0C0C0"/>
          </w:tcPr>
          <w:p w14:paraId="1F31BF52" w14:textId="77777777" w:rsidR="00DC54E3" w:rsidRDefault="00DC54E3">
            <w:pPr>
              <w:keepNext/>
              <w:spacing w:before="40" w:after="40"/>
              <w:rPr>
                <w:sz w:val="18"/>
                <w:szCs w:val="18"/>
              </w:rPr>
            </w:pPr>
          </w:p>
        </w:tc>
        <w:tc>
          <w:tcPr>
            <w:tcW w:w="2970" w:type="dxa"/>
            <w:tcBorders>
              <w:left w:val="nil"/>
              <w:bottom w:val="single" w:sz="4" w:space="0" w:color="000000"/>
            </w:tcBorders>
            <w:shd w:val="clear" w:color="auto" w:fill="C0C0C0"/>
          </w:tcPr>
          <w:p w14:paraId="528576E4" w14:textId="77777777" w:rsidR="00DC54E3" w:rsidRDefault="00DC54E3">
            <w:pPr>
              <w:tabs>
                <w:tab w:val="left" w:pos="8435"/>
              </w:tabs>
              <w:spacing w:before="60" w:after="60"/>
              <w:rPr>
                <w:smallCaps/>
                <w:sz w:val="28"/>
                <w:szCs w:val="28"/>
              </w:rPr>
            </w:pPr>
          </w:p>
        </w:tc>
      </w:tr>
      <w:tr w:rsidR="00DC54E3" w14:paraId="5062F1B4" w14:textId="77777777">
        <w:trPr>
          <w:trHeight w:val="340"/>
        </w:trPr>
        <w:tc>
          <w:tcPr>
            <w:tcW w:w="4770" w:type="dxa"/>
            <w:tcBorders>
              <w:top w:val="single" w:sz="4" w:space="0" w:color="000000"/>
              <w:bottom w:val="nil"/>
              <w:right w:val="nil"/>
            </w:tcBorders>
          </w:tcPr>
          <w:p w14:paraId="566C413E" w14:textId="77777777" w:rsidR="00DC54E3" w:rsidRDefault="00C830C4">
            <w:pPr>
              <w:rPr>
                <w:sz w:val="24"/>
                <w:szCs w:val="24"/>
              </w:rPr>
            </w:pPr>
            <w:r>
              <w:rPr>
                <w:rFonts w:ascii="Arial" w:eastAsia="Arial" w:hAnsi="Arial" w:cs="Arial"/>
                <w:sz w:val="24"/>
                <w:szCs w:val="24"/>
              </w:rPr>
              <w:t xml:space="preserve">Policy Writing and Advocacy Training </w:t>
            </w:r>
          </w:p>
        </w:tc>
        <w:tc>
          <w:tcPr>
            <w:tcW w:w="2520" w:type="dxa"/>
            <w:tcBorders>
              <w:top w:val="single" w:sz="4" w:space="0" w:color="000000"/>
              <w:left w:val="nil"/>
              <w:bottom w:val="nil"/>
              <w:right w:val="nil"/>
            </w:tcBorders>
          </w:tcPr>
          <w:p w14:paraId="120FDA2B" w14:textId="77777777" w:rsidR="00DC54E3" w:rsidRDefault="00DC54E3">
            <w:pPr>
              <w:spacing w:before="20"/>
              <w:rPr>
                <w:sz w:val="21"/>
                <w:szCs w:val="21"/>
              </w:rPr>
            </w:pPr>
          </w:p>
        </w:tc>
        <w:tc>
          <w:tcPr>
            <w:tcW w:w="2970" w:type="dxa"/>
            <w:tcBorders>
              <w:top w:val="single" w:sz="4" w:space="0" w:color="000000"/>
              <w:left w:val="nil"/>
              <w:bottom w:val="nil"/>
            </w:tcBorders>
          </w:tcPr>
          <w:p w14:paraId="053153A7" w14:textId="77777777" w:rsidR="00DC54E3" w:rsidRDefault="00DC54E3">
            <w:pPr>
              <w:rPr>
                <w:sz w:val="21"/>
                <w:szCs w:val="21"/>
              </w:rPr>
            </w:pPr>
          </w:p>
        </w:tc>
      </w:tr>
      <w:tr w:rsidR="00DC54E3" w14:paraId="4E60C649" w14:textId="77777777">
        <w:trPr>
          <w:trHeight w:val="300"/>
        </w:trPr>
        <w:tc>
          <w:tcPr>
            <w:tcW w:w="4770" w:type="dxa"/>
            <w:tcBorders>
              <w:top w:val="single" w:sz="6" w:space="0" w:color="000000"/>
              <w:left w:val="single" w:sz="6" w:space="0" w:color="000000"/>
              <w:bottom w:val="single" w:sz="6" w:space="0" w:color="000000"/>
              <w:right w:val="single" w:sz="6" w:space="0" w:color="000000"/>
            </w:tcBorders>
            <w:shd w:val="clear" w:color="auto" w:fill="BFBFBF"/>
          </w:tcPr>
          <w:p w14:paraId="7EDF5D87" w14:textId="77777777" w:rsidR="00DC54E3" w:rsidRDefault="00C830C4">
            <w:pPr>
              <w:tabs>
                <w:tab w:val="left" w:pos="8435"/>
              </w:tabs>
              <w:spacing w:before="60" w:after="60"/>
              <w:rPr>
                <w:smallCaps/>
                <w:sz w:val="28"/>
                <w:szCs w:val="28"/>
                <w:highlight w:val="lightGray"/>
              </w:rPr>
            </w:pPr>
            <w:r>
              <w:t>Community Requestor Name</w:t>
            </w:r>
          </w:p>
        </w:tc>
        <w:tc>
          <w:tcPr>
            <w:tcW w:w="5490" w:type="dxa"/>
            <w:gridSpan w:val="2"/>
            <w:tcBorders>
              <w:top w:val="single" w:sz="6" w:space="0" w:color="000000"/>
              <w:left w:val="single" w:sz="6" w:space="0" w:color="000000"/>
              <w:bottom w:val="single" w:sz="6" w:space="0" w:color="000000"/>
              <w:right w:val="single" w:sz="6" w:space="0" w:color="000000"/>
            </w:tcBorders>
            <w:shd w:val="clear" w:color="auto" w:fill="BFBFBF"/>
          </w:tcPr>
          <w:p w14:paraId="5A140DC3" w14:textId="77777777" w:rsidR="00DC54E3" w:rsidRDefault="00C830C4">
            <w:pPr>
              <w:tabs>
                <w:tab w:val="left" w:pos="8435"/>
              </w:tabs>
              <w:spacing w:before="60" w:after="60"/>
              <w:rPr>
                <w:smallCaps/>
                <w:sz w:val="28"/>
                <w:szCs w:val="28"/>
                <w:highlight w:val="lightGray"/>
              </w:rPr>
            </w:pPr>
            <w:r>
              <w:t>Chair</w:t>
            </w:r>
          </w:p>
        </w:tc>
      </w:tr>
      <w:tr w:rsidR="00DC54E3" w14:paraId="1824977A" w14:textId="77777777" w:rsidTr="00D50D37">
        <w:trPr>
          <w:trHeight w:val="327"/>
        </w:trPr>
        <w:tc>
          <w:tcPr>
            <w:tcW w:w="4770" w:type="dxa"/>
            <w:tcBorders>
              <w:top w:val="nil"/>
              <w:left w:val="single" w:sz="4" w:space="0" w:color="000000"/>
              <w:bottom w:val="single" w:sz="4" w:space="0" w:color="000000"/>
              <w:right w:val="single" w:sz="6" w:space="0" w:color="000000"/>
            </w:tcBorders>
          </w:tcPr>
          <w:p w14:paraId="71A3AD31" w14:textId="77777777" w:rsidR="00DC54E3" w:rsidRDefault="00C830C4">
            <w:pPr>
              <w:tabs>
                <w:tab w:val="center" w:pos="4320"/>
                <w:tab w:val="right" w:pos="8640"/>
              </w:tabs>
              <w:rPr>
                <w:rFonts w:ascii="Arial" w:eastAsia="Arial" w:hAnsi="Arial" w:cs="Arial"/>
                <w:sz w:val="24"/>
                <w:szCs w:val="24"/>
              </w:rPr>
            </w:pPr>
            <w:bookmarkStart w:id="0" w:name="_gjdgxs" w:colFirst="0" w:colLast="0"/>
            <w:bookmarkEnd w:id="0"/>
            <w:r>
              <w:rPr>
                <w:rFonts w:ascii="Arial" w:eastAsia="Arial" w:hAnsi="Arial" w:cs="Arial"/>
                <w:sz w:val="24"/>
                <w:szCs w:val="24"/>
              </w:rPr>
              <w:t>NCUC</w:t>
            </w:r>
          </w:p>
        </w:tc>
        <w:tc>
          <w:tcPr>
            <w:tcW w:w="5490" w:type="dxa"/>
            <w:gridSpan w:val="2"/>
            <w:tcBorders>
              <w:top w:val="nil"/>
              <w:left w:val="single" w:sz="6" w:space="0" w:color="000000"/>
              <w:bottom w:val="single" w:sz="4" w:space="0" w:color="000000"/>
              <w:right w:val="single" w:sz="4" w:space="0" w:color="000000"/>
            </w:tcBorders>
          </w:tcPr>
          <w:p w14:paraId="2F38265D" w14:textId="77777777" w:rsidR="00DC54E3" w:rsidRDefault="00C830C4">
            <w:pPr>
              <w:tabs>
                <w:tab w:val="center" w:pos="4320"/>
                <w:tab w:val="right" w:pos="8640"/>
              </w:tabs>
              <w:rPr>
                <w:rFonts w:ascii="Arial" w:eastAsia="Arial" w:hAnsi="Arial" w:cs="Arial"/>
                <w:sz w:val="24"/>
                <w:szCs w:val="24"/>
              </w:rPr>
            </w:pPr>
            <w:r>
              <w:rPr>
                <w:rFonts w:ascii="Arial" w:eastAsia="Arial" w:hAnsi="Arial" w:cs="Arial"/>
                <w:sz w:val="24"/>
                <w:szCs w:val="24"/>
              </w:rPr>
              <w:t>Renata Aquino Ribeiro</w:t>
            </w:r>
          </w:p>
        </w:tc>
      </w:tr>
      <w:tr w:rsidR="00DC54E3" w14:paraId="57A09152" w14:textId="77777777">
        <w:trPr>
          <w:trHeight w:val="300"/>
        </w:trPr>
        <w:tc>
          <w:tcPr>
            <w:tcW w:w="4770" w:type="dxa"/>
            <w:tcBorders>
              <w:top w:val="nil"/>
              <w:left w:val="single" w:sz="4" w:space="0" w:color="000000"/>
              <w:bottom w:val="nil"/>
              <w:right w:val="single" w:sz="6" w:space="0" w:color="000000"/>
            </w:tcBorders>
            <w:shd w:val="clear" w:color="auto" w:fill="C0C0C0"/>
          </w:tcPr>
          <w:p w14:paraId="4ED3E70E" w14:textId="77777777" w:rsidR="00DC54E3" w:rsidRDefault="00C830C4">
            <w:pPr>
              <w:tabs>
                <w:tab w:val="left" w:pos="8435"/>
              </w:tabs>
              <w:spacing w:before="60" w:after="60"/>
            </w:pPr>
            <w:r>
              <w:t>ICANN Staff Community Liaison</w:t>
            </w:r>
          </w:p>
        </w:tc>
        <w:tc>
          <w:tcPr>
            <w:tcW w:w="5490" w:type="dxa"/>
            <w:gridSpan w:val="2"/>
            <w:tcBorders>
              <w:top w:val="nil"/>
              <w:left w:val="single" w:sz="6" w:space="0" w:color="000000"/>
              <w:bottom w:val="nil"/>
              <w:right w:val="single" w:sz="4" w:space="0" w:color="000000"/>
            </w:tcBorders>
            <w:shd w:val="clear" w:color="auto" w:fill="C0C0C0"/>
          </w:tcPr>
          <w:p w14:paraId="3253E5B8" w14:textId="77777777" w:rsidR="00DC54E3" w:rsidRDefault="00DC54E3">
            <w:pPr>
              <w:keepNext/>
              <w:spacing w:before="40" w:after="40"/>
            </w:pPr>
          </w:p>
        </w:tc>
      </w:tr>
      <w:tr w:rsidR="00DC54E3" w14:paraId="128E5691" w14:textId="77777777">
        <w:trPr>
          <w:trHeight w:val="300"/>
        </w:trPr>
        <w:tc>
          <w:tcPr>
            <w:tcW w:w="4770" w:type="dxa"/>
            <w:tcBorders>
              <w:top w:val="single" w:sz="4" w:space="0" w:color="000000"/>
              <w:bottom w:val="single" w:sz="4" w:space="0" w:color="000000"/>
            </w:tcBorders>
          </w:tcPr>
          <w:p w14:paraId="45F3C996" w14:textId="77777777" w:rsidR="00DC54E3" w:rsidRDefault="00C830C4">
            <w:pPr>
              <w:tabs>
                <w:tab w:val="center" w:pos="4320"/>
                <w:tab w:val="right" w:pos="8640"/>
              </w:tabs>
              <w:rPr>
                <w:sz w:val="21"/>
                <w:szCs w:val="21"/>
              </w:rPr>
            </w:pPr>
            <w:r>
              <w:rPr>
                <w:rFonts w:ascii="Arial" w:eastAsia="Arial" w:hAnsi="Arial" w:cs="Arial"/>
                <w:sz w:val="24"/>
                <w:szCs w:val="24"/>
              </w:rPr>
              <w:t>Maryam Bakoshi</w:t>
            </w:r>
          </w:p>
        </w:tc>
        <w:tc>
          <w:tcPr>
            <w:tcW w:w="5490" w:type="dxa"/>
            <w:gridSpan w:val="2"/>
            <w:tcBorders>
              <w:top w:val="single" w:sz="4" w:space="0" w:color="000000"/>
              <w:bottom w:val="single" w:sz="4" w:space="0" w:color="000000"/>
            </w:tcBorders>
          </w:tcPr>
          <w:p w14:paraId="34894E51" w14:textId="77777777" w:rsidR="00DC54E3" w:rsidRDefault="00DC54E3">
            <w:pPr>
              <w:rPr>
                <w:sz w:val="21"/>
                <w:szCs w:val="21"/>
              </w:rPr>
            </w:pPr>
          </w:p>
        </w:tc>
      </w:tr>
    </w:tbl>
    <w:p w14:paraId="799BA3AE" w14:textId="77777777" w:rsidR="00DC54E3" w:rsidRDefault="00DC54E3">
      <w:pPr>
        <w:rPr>
          <w:sz w:val="21"/>
          <w:szCs w:val="21"/>
        </w:rPr>
      </w:pPr>
    </w:p>
    <w:p w14:paraId="62E35474" w14:textId="77777777" w:rsidR="00DC54E3" w:rsidRDefault="00DC54E3">
      <w:pPr>
        <w:rPr>
          <w:sz w:val="21"/>
          <w:szCs w:val="21"/>
        </w:rPr>
      </w:pPr>
    </w:p>
    <w:tbl>
      <w:tblPr>
        <w:tblStyle w:val="a0"/>
        <w:tblW w:w="10260" w:type="dxa"/>
        <w:tblInd w:w="-702" w:type="dxa"/>
        <w:tblLayout w:type="fixed"/>
        <w:tblLook w:val="0000" w:firstRow="0" w:lastRow="0" w:firstColumn="0" w:lastColumn="0" w:noHBand="0" w:noVBand="0"/>
      </w:tblPr>
      <w:tblGrid>
        <w:gridCol w:w="10260"/>
      </w:tblGrid>
      <w:tr w:rsidR="00DC54E3" w14:paraId="182E8953" w14:textId="77777777">
        <w:trPr>
          <w:trHeight w:val="580"/>
        </w:trPr>
        <w:tc>
          <w:tcPr>
            <w:tcW w:w="10260" w:type="dxa"/>
            <w:tcBorders>
              <w:top w:val="single" w:sz="6" w:space="0" w:color="000000"/>
              <w:left w:val="single" w:sz="6" w:space="0" w:color="000000"/>
              <w:bottom w:val="single" w:sz="6" w:space="0" w:color="000000"/>
              <w:right w:val="single" w:sz="6" w:space="0" w:color="000000"/>
            </w:tcBorders>
            <w:shd w:val="clear" w:color="auto" w:fill="808080"/>
          </w:tcPr>
          <w:p w14:paraId="462BC4ED" w14:textId="77777777" w:rsidR="00DC54E3" w:rsidRDefault="00C830C4">
            <w:pPr>
              <w:keepNext/>
              <w:tabs>
                <w:tab w:val="left" w:pos="8435"/>
              </w:tabs>
              <w:spacing w:before="60" w:after="60"/>
              <w:rPr>
                <w:smallCaps/>
                <w:color w:val="FFFFFF"/>
                <w:sz w:val="32"/>
                <w:szCs w:val="32"/>
              </w:rPr>
            </w:pPr>
            <w:r>
              <w:rPr>
                <w:smallCaps/>
                <w:color w:val="FFFFFF"/>
                <w:sz w:val="36"/>
                <w:szCs w:val="36"/>
              </w:rPr>
              <w:t>request description</w:t>
            </w:r>
          </w:p>
        </w:tc>
      </w:tr>
      <w:tr w:rsidR="00DC54E3" w14:paraId="3C91C0E3" w14:textId="77777777">
        <w:trPr>
          <w:trHeight w:val="460"/>
        </w:trPr>
        <w:tc>
          <w:tcPr>
            <w:tcW w:w="10260" w:type="dxa"/>
            <w:tcBorders>
              <w:top w:val="nil"/>
              <w:left w:val="single" w:sz="6" w:space="0" w:color="000000"/>
              <w:bottom w:val="single" w:sz="6" w:space="0" w:color="000000"/>
              <w:right w:val="single" w:sz="6" w:space="0" w:color="000000"/>
            </w:tcBorders>
            <w:shd w:val="clear" w:color="auto" w:fill="C0C0C0"/>
          </w:tcPr>
          <w:p w14:paraId="4C56E4BB" w14:textId="77777777" w:rsidR="00DC54E3" w:rsidRDefault="00C830C4">
            <w:pPr>
              <w:tabs>
                <w:tab w:val="left" w:pos="8435"/>
              </w:tabs>
              <w:spacing w:before="60" w:after="60"/>
              <w:rPr>
                <w:sz w:val="18"/>
                <w:szCs w:val="18"/>
              </w:rPr>
            </w:pPr>
            <w:r>
              <w:t>1. Activity: Please describe your proposed activity in detail</w:t>
            </w:r>
          </w:p>
        </w:tc>
      </w:tr>
      <w:tr w:rsidR="00DC54E3" w14:paraId="15B4D120" w14:textId="77777777">
        <w:trPr>
          <w:trHeight w:val="420"/>
        </w:trPr>
        <w:tc>
          <w:tcPr>
            <w:tcW w:w="10260" w:type="dxa"/>
            <w:tcBorders>
              <w:top w:val="single" w:sz="6" w:space="0" w:color="000000"/>
              <w:left w:val="single" w:sz="6" w:space="0" w:color="000000"/>
              <w:bottom w:val="single" w:sz="6" w:space="0" w:color="000000"/>
              <w:right w:val="single" w:sz="6" w:space="0" w:color="000000"/>
            </w:tcBorders>
          </w:tcPr>
          <w:p w14:paraId="3EA18DF8" w14:textId="77777777" w:rsidR="00DC54E3" w:rsidRDefault="00C830C4">
            <w:pPr>
              <w:rPr>
                <w:sz w:val="24"/>
                <w:szCs w:val="24"/>
              </w:rPr>
            </w:pPr>
            <w:r>
              <w:rPr>
                <w:rFonts w:ascii="Arial" w:eastAsia="Arial" w:hAnsi="Arial" w:cs="Arial"/>
                <w:b/>
                <w:sz w:val="24"/>
                <w:szCs w:val="24"/>
              </w:rPr>
              <w:t>Goal</w:t>
            </w:r>
            <w:r>
              <w:rPr>
                <w:rFonts w:ascii="Arial" w:eastAsia="Arial" w:hAnsi="Arial" w:cs="Arial"/>
                <w:sz w:val="24"/>
                <w:szCs w:val="24"/>
              </w:rPr>
              <w:t xml:space="preserve">: Provide important training for NCUC members to develop their policy development skills to enable more effective participation in ICANN PDPs (policy development processes, working groups and cross community working groups). </w:t>
            </w:r>
          </w:p>
          <w:p w14:paraId="56D04433" w14:textId="77777777" w:rsidR="00DC54E3" w:rsidRDefault="00C830C4">
            <w:pPr>
              <w:rPr>
                <w:rFonts w:ascii="Arial" w:eastAsia="Arial" w:hAnsi="Arial" w:cs="Arial"/>
                <w:sz w:val="24"/>
                <w:szCs w:val="24"/>
              </w:rPr>
            </w:pPr>
            <w:r>
              <w:rPr>
                <w:rFonts w:ascii="Arial" w:eastAsia="Arial" w:hAnsi="Arial" w:cs="Arial"/>
                <w:sz w:val="24"/>
                <w:szCs w:val="24"/>
              </w:rPr>
              <w:t xml:space="preserve">This proposal aims to prepare NCUC members to become penholders of important policy documents in ICANN WG/CCWG, and to be able to lead policy development processes through the NCUC. It is also important for our members to be upskilled in writing internal procedures and policies with regards to the governance of NCUC. The proposal requests a program on writing effective procedures and policies and public comments, developing advocacy skills and a policy development participation toolkit. </w:t>
            </w:r>
          </w:p>
          <w:p w14:paraId="0ED541F4" w14:textId="43542364" w:rsidR="00DC54E3" w:rsidRDefault="00C830C4">
            <w:pPr>
              <w:rPr>
                <w:rFonts w:ascii="Arial" w:eastAsia="Arial" w:hAnsi="Arial" w:cs="Arial"/>
                <w:sz w:val="24"/>
                <w:szCs w:val="24"/>
              </w:rPr>
            </w:pPr>
            <w:r>
              <w:rPr>
                <w:rFonts w:ascii="Arial" w:eastAsia="Arial" w:hAnsi="Arial" w:cs="Arial"/>
                <w:sz w:val="24"/>
                <w:szCs w:val="24"/>
              </w:rPr>
              <w:t xml:space="preserve">This is a continuation of </w:t>
            </w:r>
            <w:r w:rsidR="00D50D37">
              <w:rPr>
                <w:rFonts w:ascii="Arial" w:eastAsia="Arial" w:hAnsi="Arial" w:cs="Arial"/>
                <w:sz w:val="24"/>
                <w:szCs w:val="24"/>
              </w:rPr>
              <w:t>a</w:t>
            </w:r>
            <w:r>
              <w:rPr>
                <w:rFonts w:ascii="Arial" w:eastAsia="Arial" w:hAnsi="Arial" w:cs="Arial"/>
                <w:sz w:val="24"/>
                <w:szCs w:val="24"/>
              </w:rPr>
              <w:t xml:space="preserve"> pilot successfully conducted in FY18 which occurred during ICANN61. </w:t>
            </w:r>
          </w:p>
          <w:p w14:paraId="264FF6EC" w14:textId="77777777" w:rsidR="00DC54E3" w:rsidRDefault="00DC54E3">
            <w:pPr>
              <w:rPr>
                <w:rFonts w:ascii="Arial" w:eastAsia="Arial" w:hAnsi="Arial" w:cs="Arial"/>
                <w:sz w:val="24"/>
                <w:szCs w:val="24"/>
              </w:rPr>
            </w:pPr>
          </w:p>
          <w:p w14:paraId="64C087EF" w14:textId="77777777" w:rsidR="00DC54E3" w:rsidRDefault="00C830C4">
            <w:pPr>
              <w:rPr>
                <w:sz w:val="24"/>
                <w:szCs w:val="24"/>
              </w:rPr>
            </w:pPr>
            <w:r>
              <w:rPr>
                <w:rFonts w:ascii="Arial" w:eastAsia="Arial" w:hAnsi="Arial" w:cs="Arial"/>
                <w:b/>
                <w:sz w:val="24"/>
                <w:szCs w:val="24"/>
              </w:rPr>
              <w:t>Format of the program</w:t>
            </w:r>
            <w:r>
              <w:rPr>
                <w:rFonts w:ascii="Arial" w:eastAsia="Arial" w:hAnsi="Arial" w:cs="Arial"/>
                <w:sz w:val="24"/>
                <w:szCs w:val="24"/>
              </w:rPr>
              <w:t>: The program is divided in two segments: (1) an online training for selected NCUC members on writing policies and procedures with a professional trainer, (2) in-person sessions with a professional trainer to be held before or in parallel to ICANN public meetings.  </w:t>
            </w:r>
          </w:p>
          <w:p w14:paraId="492BD19C" w14:textId="2E86F489" w:rsidR="00DC54E3" w:rsidRDefault="00C830C4">
            <w:pPr>
              <w:rPr>
                <w:sz w:val="24"/>
                <w:szCs w:val="24"/>
              </w:rPr>
            </w:pPr>
            <w:r>
              <w:rPr>
                <w:rFonts w:ascii="Arial" w:eastAsia="Arial" w:hAnsi="Arial" w:cs="Arial"/>
                <w:sz w:val="24"/>
                <w:szCs w:val="24"/>
              </w:rPr>
              <w:t xml:space="preserve">Request: This proposal requests funds to support hiring external trainers. The proposal’s added value is that its outcome would lead to </w:t>
            </w:r>
            <w:r w:rsidR="00D50D37">
              <w:rPr>
                <w:rFonts w:ascii="Arial" w:eastAsia="Arial" w:hAnsi="Arial" w:cs="Arial"/>
                <w:sz w:val="24"/>
                <w:szCs w:val="24"/>
              </w:rPr>
              <w:t>self-sustainability</w:t>
            </w:r>
            <w:r>
              <w:rPr>
                <w:rFonts w:ascii="Arial" w:eastAsia="Arial" w:hAnsi="Arial" w:cs="Arial"/>
                <w:sz w:val="24"/>
                <w:szCs w:val="24"/>
              </w:rPr>
              <w:t xml:space="preserve"> within NCUC instead of needing a consultant provided by ICANN to help with writing and developing policies whenever the need arises. NCUC members will be empowered to write their own policies, and manage the policy process internally with NCUC and externally in various WG/CCWGs. This flexibility meets the needs of NCUC members, noting that we now have more than 560 members from more than 100 countries and we need to activate this valuable resource.  This </w:t>
            </w:r>
            <w:r>
              <w:rPr>
                <w:rFonts w:ascii="Arial" w:eastAsia="Arial" w:hAnsi="Arial" w:cs="Arial"/>
                <w:sz w:val="24"/>
                <w:szCs w:val="24"/>
              </w:rPr>
              <w:lastRenderedPageBreak/>
              <w:t>approach will also maintain the independence of NCUC and will engage NCUC members more.</w:t>
            </w:r>
          </w:p>
          <w:p w14:paraId="31153C31" w14:textId="77777777" w:rsidR="00DC54E3" w:rsidRDefault="00DC54E3">
            <w:pPr>
              <w:rPr>
                <w:rFonts w:ascii="Arial" w:eastAsia="Arial" w:hAnsi="Arial" w:cs="Arial"/>
                <w:sz w:val="24"/>
                <w:szCs w:val="24"/>
              </w:rPr>
            </w:pPr>
          </w:p>
          <w:p w14:paraId="16B2FA92" w14:textId="77777777" w:rsidR="00DC54E3" w:rsidRDefault="00C830C4">
            <w:pPr>
              <w:rPr>
                <w:rFonts w:ascii="Arial" w:eastAsia="Arial" w:hAnsi="Arial" w:cs="Arial"/>
                <w:sz w:val="24"/>
                <w:szCs w:val="24"/>
              </w:rPr>
            </w:pPr>
            <w:r>
              <w:rPr>
                <w:rFonts w:ascii="Arial" w:eastAsia="Arial" w:hAnsi="Arial" w:cs="Arial"/>
                <w:sz w:val="24"/>
                <w:szCs w:val="24"/>
              </w:rPr>
              <w:t xml:space="preserve">The course already had a 1st edition in ICANN61 and our members have signed up and were really excited to participate. The collaboration to build the course is running incredibly well with many comments from our members on the programme and previous participation in public comments and inputs in working groups. </w:t>
            </w:r>
          </w:p>
          <w:p w14:paraId="6B43738D" w14:textId="77777777" w:rsidR="00DC54E3" w:rsidRDefault="00DC54E3">
            <w:pPr>
              <w:rPr>
                <w:sz w:val="21"/>
                <w:szCs w:val="21"/>
              </w:rPr>
            </w:pPr>
          </w:p>
        </w:tc>
      </w:tr>
      <w:tr w:rsidR="00DC54E3" w14:paraId="033FDF77" w14:textId="77777777">
        <w:trPr>
          <w:trHeight w:val="340"/>
        </w:trPr>
        <w:tc>
          <w:tcPr>
            <w:tcW w:w="10260" w:type="dxa"/>
            <w:tcBorders>
              <w:top w:val="nil"/>
              <w:left w:val="single" w:sz="6" w:space="0" w:color="000000"/>
              <w:bottom w:val="single" w:sz="6" w:space="0" w:color="000000"/>
              <w:right w:val="single" w:sz="6" w:space="0" w:color="000000"/>
            </w:tcBorders>
            <w:shd w:val="clear" w:color="auto" w:fill="C0C0C0"/>
          </w:tcPr>
          <w:p w14:paraId="54C7777D" w14:textId="77777777" w:rsidR="00DC54E3" w:rsidRDefault="00C830C4">
            <w:pPr>
              <w:tabs>
                <w:tab w:val="left" w:pos="8435"/>
              </w:tabs>
              <w:spacing w:before="60" w:after="60"/>
              <w:rPr>
                <w:sz w:val="18"/>
                <w:szCs w:val="18"/>
              </w:rPr>
            </w:pPr>
            <w:r>
              <w:lastRenderedPageBreak/>
              <w:t>2. Type of Activity: e.g. Outreach - Education/training - Travel support - Research/Study -  Meetings - Other</w:t>
            </w:r>
          </w:p>
        </w:tc>
      </w:tr>
      <w:tr w:rsidR="00DC54E3" w14:paraId="114446EF" w14:textId="77777777">
        <w:trPr>
          <w:trHeight w:val="460"/>
        </w:trPr>
        <w:tc>
          <w:tcPr>
            <w:tcW w:w="10260" w:type="dxa"/>
            <w:tcBorders>
              <w:top w:val="single" w:sz="6" w:space="0" w:color="000000"/>
              <w:left w:val="single" w:sz="6" w:space="0" w:color="000000"/>
              <w:bottom w:val="single" w:sz="6" w:space="0" w:color="000000"/>
              <w:right w:val="single" w:sz="6" w:space="0" w:color="000000"/>
            </w:tcBorders>
          </w:tcPr>
          <w:p w14:paraId="446C7EAB" w14:textId="77777777" w:rsidR="00DC54E3" w:rsidRDefault="00C830C4">
            <w:pPr>
              <w:rPr>
                <w:sz w:val="21"/>
                <w:szCs w:val="21"/>
              </w:rPr>
            </w:pPr>
            <w:r>
              <w:rPr>
                <w:rFonts w:ascii="Arial" w:eastAsia="Arial" w:hAnsi="Arial" w:cs="Arial"/>
                <w:sz w:val="24"/>
                <w:szCs w:val="24"/>
              </w:rPr>
              <w:t>Policy writing training</w:t>
            </w:r>
          </w:p>
        </w:tc>
      </w:tr>
      <w:tr w:rsidR="00DC54E3" w14:paraId="61345326" w14:textId="77777777">
        <w:trPr>
          <w:trHeight w:val="340"/>
        </w:trPr>
        <w:tc>
          <w:tcPr>
            <w:tcW w:w="10260" w:type="dxa"/>
            <w:tcBorders>
              <w:top w:val="nil"/>
              <w:left w:val="single" w:sz="6" w:space="0" w:color="000000"/>
              <w:bottom w:val="single" w:sz="6" w:space="0" w:color="000000"/>
              <w:right w:val="single" w:sz="6" w:space="0" w:color="000000"/>
            </w:tcBorders>
            <w:shd w:val="clear" w:color="auto" w:fill="C0C0C0"/>
          </w:tcPr>
          <w:p w14:paraId="0361FD05" w14:textId="77777777" w:rsidR="00DC54E3" w:rsidRDefault="00C830C4">
            <w:pPr>
              <w:tabs>
                <w:tab w:val="left" w:pos="8435"/>
              </w:tabs>
              <w:spacing w:before="60" w:after="60"/>
              <w:rPr>
                <w:sz w:val="18"/>
                <w:szCs w:val="18"/>
              </w:rPr>
            </w:pPr>
            <w:r>
              <w:t xml:space="preserve">3. Proposed Timeline/Schedule: e.g. one time activity, recurring activity </w:t>
            </w:r>
          </w:p>
        </w:tc>
      </w:tr>
      <w:tr w:rsidR="00DC54E3" w14:paraId="27C06854" w14:textId="77777777">
        <w:trPr>
          <w:trHeight w:val="460"/>
        </w:trPr>
        <w:tc>
          <w:tcPr>
            <w:tcW w:w="10260" w:type="dxa"/>
            <w:tcBorders>
              <w:top w:val="single" w:sz="6" w:space="0" w:color="000000"/>
              <w:left w:val="single" w:sz="6" w:space="0" w:color="000000"/>
              <w:bottom w:val="single" w:sz="6" w:space="0" w:color="000000"/>
              <w:right w:val="single" w:sz="6" w:space="0" w:color="000000"/>
            </w:tcBorders>
          </w:tcPr>
          <w:p w14:paraId="157AEC1A" w14:textId="0A5FF414" w:rsidR="00DC54E3" w:rsidRPr="00D50D37" w:rsidRDefault="00C830C4">
            <w:pPr>
              <w:rPr>
                <w:sz w:val="24"/>
                <w:szCs w:val="24"/>
              </w:rPr>
            </w:pPr>
            <w:r>
              <w:rPr>
                <w:rFonts w:ascii="Arial" w:eastAsia="Arial" w:hAnsi="Arial" w:cs="Arial"/>
                <w:sz w:val="24"/>
                <w:szCs w:val="24"/>
              </w:rPr>
              <w:t>Two-time activity (to cover two ICANN meetings)</w:t>
            </w:r>
          </w:p>
        </w:tc>
      </w:tr>
    </w:tbl>
    <w:p w14:paraId="1B6F31EA" w14:textId="77777777" w:rsidR="00DC54E3" w:rsidRDefault="00DC54E3">
      <w:pPr>
        <w:rPr>
          <w:sz w:val="21"/>
          <w:szCs w:val="21"/>
        </w:rPr>
      </w:pPr>
    </w:p>
    <w:p w14:paraId="13DA97DB" w14:textId="77777777" w:rsidR="00DC54E3" w:rsidRDefault="00DC54E3">
      <w:pPr>
        <w:rPr>
          <w:sz w:val="21"/>
          <w:szCs w:val="21"/>
        </w:rPr>
      </w:pPr>
    </w:p>
    <w:tbl>
      <w:tblPr>
        <w:tblStyle w:val="a1"/>
        <w:tblW w:w="10260" w:type="dxa"/>
        <w:tblInd w:w="-702" w:type="dxa"/>
        <w:tblLayout w:type="fixed"/>
        <w:tblLook w:val="0000" w:firstRow="0" w:lastRow="0" w:firstColumn="0" w:lastColumn="0" w:noHBand="0" w:noVBand="0"/>
      </w:tblPr>
      <w:tblGrid>
        <w:gridCol w:w="10260"/>
      </w:tblGrid>
      <w:tr w:rsidR="00DC54E3" w14:paraId="5EBE7BF0" w14:textId="77777777">
        <w:trPr>
          <w:trHeight w:val="580"/>
        </w:trPr>
        <w:tc>
          <w:tcPr>
            <w:tcW w:w="10260" w:type="dxa"/>
            <w:tcBorders>
              <w:top w:val="single" w:sz="6" w:space="0" w:color="000000"/>
              <w:left w:val="single" w:sz="6" w:space="0" w:color="000000"/>
              <w:bottom w:val="single" w:sz="6" w:space="0" w:color="000000"/>
              <w:right w:val="single" w:sz="6" w:space="0" w:color="000000"/>
            </w:tcBorders>
            <w:shd w:val="clear" w:color="auto" w:fill="808080"/>
          </w:tcPr>
          <w:p w14:paraId="440068BA" w14:textId="77777777" w:rsidR="00DC54E3" w:rsidRDefault="00C830C4">
            <w:pPr>
              <w:keepNext/>
              <w:tabs>
                <w:tab w:val="left" w:pos="8435"/>
              </w:tabs>
              <w:spacing w:before="60" w:after="60"/>
              <w:rPr>
                <w:smallCaps/>
                <w:color w:val="FFFFFF"/>
                <w:sz w:val="32"/>
                <w:szCs w:val="32"/>
              </w:rPr>
            </w:pPr>
            <w:r>
              <w:rPr>
                <w:smallCaps/>
                <w:color w:val="FFFFFF"/>
                <w:sz w:val="32"/>
                <w:szCs w:val="32"/>
              </w:rPr>
              <w:t xml:space="preserve"> </w:t>
            </w:r>
            <w:r>
              <w:rPr>
                <w:smallCaps/>
                <w:color w:val="FFFFFF"/>
                <w:sz w:val="36"/>
                <w:szCs w:val="36"/>
              </w:rPr>
              <w:t>request objectives</w:t>
            </w:r>
          </w:p>
        </w:tc>
      </w:tr>
      <w:tr w:rsidR="00DC54E3" w14:paraId="07357B4D" w14:textId="77777777">
        <w:trPr>
          <w:trHeight w:val="480"/>
        </w:trPr>
        <w:tc>
          <w:tcPr>
            <w:tcW w:w="10260" w:type="dxa"/>
            <w:tcBorders>
              <w:top w:val="nil"/>
              <w:left w:val="single" w:sz="6" w:space="0" w:color="000000"/>
              <w:bottom w:val="single" w:sz="6" w:space="0" w:color="000000"/>
              <w:right w:val="single" w:sz="6" w:space="0" w:color="000000"/>
            </w:tcBorders>
            <w:shd w:val="clear" w:color="auto" w:fill="C0C0C0"/>
          </w:tcPr>
          <w:p w14:paraId="4CA59442" w14:textId="77777777" w:rsidR="00DC54E3" w:rsidRDefault="00C830C4">
            <w:pPr>
              <w:tabs>
                <w:tab w:val="left" w:pos="8435"/>
              </w:tabs>
              <w:spacing w:before="60" w:after="60"/>
              <w:rPr>
                <w:sz w:val="18"/>
                <w:szCs w:val="18"/>
              </w:rPr>
            </w:pPr>
            <w:r>
              <w:t>1. Strategic Alignment. Which area of ICANN’s Strategic Plan does this request support?</w:t>
            </w:r>
          </w:p>
        </w:tc>
      </w:tr>
      <w:tr w:rsidR="00DC54E3" w14:paraId="6E32643C" w14:textId="77777777">
        <w:trPr>
          <w:trHeight w:val="420"/>
        </w:trPr>
        <w:tc>
          <w:tcPr>
            <w:tcW w:w="10260" w:type="dxa"/>
            <w:tcBorders>
              <w:top w:val="single" w:sz="6" w:space="0" w:color="000000"/>
              <w:left w:val="single" w:sz="6" w:space="0" w:color="000000"/>
              <w:bottom w:val="single" w:sz="6" w:space="0" w:color="000000"/>
              <w:right w:val="single" w:sz="6" w:space="0" w:color="000000"/>
            </w:tcBorders>
          </w:tcPr>
          <w:p w14:paraId="29C7EBDA" w14:textId="77777777" w:rsidR="00DC54E3" w:rsidRDefault="00C830C4">
            <w:pPr>
              <w:rPr>
                <w:rFonts w:ascii="Arial" w:eastAsia="Arial" w:hAnsi="Arial" w:cs="Arial"/>
                <w:b/>
                <w:sz w:val="24"/>
                <w:szCs w:val="24"/>
              </w:rPr>
            </w:pPr>
            <w:r>
              <w:rPr>
                <w:rFonts w:ascii="Arial" w:eastAsia="Arial" w:hAnsi="Arial" w:cs="Arial"/>
                <w:b/>
                <w:sz w:val="24"/>
                <w:szCs w:val="24"/>
              </w:rPr>
              <w:t>Aligned with ICANN’s mission, commitments and core values:  </w:t>
            </w:r>
          </w:p>
          <w:p w14:paraId="75AFCA7B" w14:textId="77777777" w:rsidR="00DC54E3" w:rsidRDefault="00DC54E3">
            <w:pPr>
              <w:rPr>
                <w:rFonts w:ascii="Arial" w:eastAsia="Arial" w:hAnsi="Arial" w:cs="Arial"/>
                <w:b/>
                <w:sz w:val="24"/>
                <w:szCs w:val="24"/>
              </w:rPr>
            </w:pPr>
          </w:p>
          <w:p w14:paraId="73F7CB0A" w14:textId="77777777" w:rsidR="00DC54E3" w:rsidRDefault="00C830C4">
            <w:pPr>
              <w:numPr>
                <w:ilvl w:val="0"/>
                <w:numId w:val="3"/>
              </w:numPr>
              <w:contextualSpacing/>
              <w:rPr>
                <w:rFonts w:ascii="Arial" w:eastAsia="Arial" w:hAnsi="Arial" w:cs="Arial"/>
                <w:sz w:val="24"/>
                <w:szCs w:val="24"/>
              </w:rPr>
            </w:pPr>
            <w:r>
              <w:rPr>
                <w:rFonts w:ascii="Arial" w:eastAsia="Arial" w:hAnsi="Arial" w:cs="Arial"/>
                <w:sz w:val="24"/>
                <w:szCs w:val="24"/>
              </w:rPr>
              <w:t>Coordinating the community’s policy development reasonably and appropriately related to these technical functions</w:t>
            </w:r>
          </w:p>
          <w:p w14:paraId="0435304E" w14:textId="77777777" w:rsidR="00DC54E3" w:rsidRDefault="00DC54E3">
            <w:pPr>
              <w:rPr>
                <w:rFonts w:ascii="Arial" w:eastAsia="Arial" w:hAnsi="Arial" w:cs="Arial"/>
                <w:sz w:val="24"/>
                <w:szCs w:val="24"/>
              </w:rPr>
            </w:pPr>
          </w:p>
          <w:p w14:paraId="078AC295" w14:textId="77777777" w:rsidR="00DC54E3" w:rsidRDefault="00C830C4">
            <w:pPr>
              <w:numPr>
                <w:ilvl w:val="0"/>
                <w:numId w:val="1"/>
              </w:numPr>
              <w:contextualSpacing/>
              <w:rPr>
                <w:rFonts w:ascii="Arial" w:eastAsia="Arial" w:hAnsi="Arial" w:cs="Arial"/>
                <w:sz w:val="24"/>
                <w:szCs w:val="24"/>
              </w:rPr>
            </w:pPr>
            <w:r>
              <w:rPr>
                <w:rFonts w:ascii="Arial" w:eastAsia="Arial" w:hAnsi="Arial" w:cs="Arial"/>
                <w:sz w:val="24"/>
                <w:szCs w:val="24"/>
              </w:rPr>
              <w:t>Employing open, transparent and bottom-up, multistakeholder policy development processes, particularly to employ open, transparent and bottom-up, multistakeholder policy development processes that are led by the private sector (including business stakeholders, civil society, the technical community, academia, and end users).  </w:t>
            </w:r>
          </w:p>
          <w:p w14:paraId="715781FA" w14:textId="77777777" w:rsidR="00DC54E3" w:rsidRDefault="00DC54E3">
            <w:pPr>
              <w:rPr>
                <w:sz w:val="24"/>
                <w:szCs w:val="24"/>
              </w:rPr>
            </w:pPr>
          </w:p>
          <w:p w14:paraId="45224855" w14:textId="77777777" w:rsidR="00DC54E3" w:rsidRDefault="00C830C4">
            <w:pPr>
              <w:numPr>
                <w:ilvl w:val="0"/>
                <w:numId w:val="2"/>
              </w:numPr>
              <w:contextualSpacing/>
              <w:rPr>
                <w:rFonts w:ascii="Arial" w:eastAsia="Arial" w:hAnsi="Arial" w:cs="Arial"/>
                <w:sz w:val="24"/>
                <w:szCs w:val="24"/>
              </w:rPr>
            </w:pPr>
            <w:r>
              <w:rPr>
                <w:rFonts w:ascii="Arial" w:eastAsia="Arial" w:hAnsi="Arial" w:cs="Arial"/>
                <w:sz w:val="24"/>
                <w:szCs w:val="24"/>
              </w:rPr>
              <w:t>Empowering current and new stakeholders to fully participate in ICANN activities.</w:t>
            </w:r>
          </w:p>
          <w:p w14:paraId="4F3DD01A" w14:textId="77777777" w:rsidR="00DC54E3" w:rsidRDefault="00C830C4">
            <w:pPr>
              <w:numPr>
                <w:ilvl w:val="0"/>
                <w:numId w:val="2"/>
              </w:numPr>
              <w:contextualSpacing/>
              <w:rPr>
                <w:rFonts w:ascii="Arial" w:eastAsia="Arial" w:hAnsi="Arial" w:cs="Arial"/>
                <w:sz w:val="24"/>
                <w:szCs w:val="24"/>
              </w:rPr>
            </w:pPr>
            <w:r>
              <w:rPr>
                <w:rFonts w:ascii="Arial" w:eastAsia="Arial" w:hAnsi="Arial" w:cs="Arial"/>
                <w:sz w:val="24"/>
                <w:szCs w:val="24"/>
              </w:rPr>
              <w:t>Developing a globally diverse culture of knowledge and expertise available to ICANN’s Board, staff and stakeholders.</w:t>
            </w:r>
          </w:p>
          <w:p w14:paraId="11654C84" w14:textId="77777777" w:rsidR="00DC54E3" w:rsidRDefault="00DC54E3">
            <w:pPr>
              <w:rPr>
                <w:sz w:val="24"/>
                <w:szCs w:val="24"/>
              </w:rPr>
            </w:pPr>
          </w:p>
          <w:p w14:paraId="763519F9" w14:textId="77777777" w:rsidR="00DC54E3" w:rsidRDefault="00DC54E3">
            <w:pPr>
              <w:rPr>
                <w:sz w:val="21"/>
                <w:szCs w:val="21"/>
              </w:rPr>
            </w:pPr>
          </w:p>
        </w:tc>
      </w:tr>
      <w:tr w:rsidR="00DC54E3" w14:paraId="075147B9" w14:textId="77777777">
        <w:trPr>
          <w:trHeight w:val="380"/>
        </w:trPr>
        <w:tc>
          <w:tcPr>
            <w:tcW w:w="10260" w:type="dxa"/>
            <w:tcBorders>
              <w:top w:val="nil"/>
              <w:left w:val="single" w:sz="6" w:space="0" w:color="000000"/>
              <w:bottom w:val="single" w:sz="6" w:space="0" w:color="000000"/>
              <w:right w:val="single" w:sz="6" w:space="0" w:color="000000"/>
            </w:tcBorders>
            <w:shd w:val="clear" w:color="auto" w:fill="C0C0C0"/>
          </w:tcPr>
          <w:p w14:paraId="1E3C3887" w14:textId="77777777" w:rsidR="00DC54E3" w:rsidRDefault="00C830C4">
            <w:pPr>
              <w:tabs>
                <w:tab w:val="left" w:pos="8435"/>
              </w:tabs>
              <w:spacing w:before="60" w:after="60"/>
              <w:rPr>
                <w:sz w:val="18"/>
                <w:szCs w:val="18"/>
              </w:rPr>
            </w:pPr>
            <w:r>
              <w:t>2. Demographics. What audience(s), in which geographies, does your request target?</w:t>
            </w:r>
          </w:p>
        </w:tc>
      </w:tr>
      <w:tr w:rsidR="00DC54E3" w14:paraId="0A3F8772" w14:textId="77777777">
        <w:trPr>
          <w:trHeight w:val="460"/>
        </w:trPr>
        <w:tc>
          <w:tcPr>
            <w:tcW w:w="10260" w:type="dxa"/>
            <w:tcBorders>
              <w:top w:val="single" w:sz="6" w:space="0" w:color="000000"/>
              <w:left w:val="single" w:sz="6" w:space="0" w:color="000000"/>
              <w:bottom w:val="single" w:sz="6" w:space="0" w:color="000000"/>
              <w:right w:val="single" w:sz="6" w:space="0" w:color="000000"/>
            </w:tcBorders>
          </w:tcPr>
          <w:p w14:paraId="54392BEB" w14:textId="77777777" w:rsidR="00DC54E3" w:rsidRDefault="00C830C4">
            <w:pPr>
              <w:rPr>
                <w:sz w:val="24"/>
                <w:szCs w:val="24"/>
              </w:rPr>
            </w:pPr>
            <w:r>
              <w:rPr>
                <w:rFonts w:ascii="Arial" w:eastAsia="Arial" w:hAnsi="Arial" w:cs="Arial"/>
                <w:sz w:val="24"/>
                <w:szCs w:val="24"/>
              </w:rPr>
              <w:t xml:space="preserve">All ICANN regional groups (note NCUC has members in more than 100 countries). Members from developing countries that apply for such funding through NCUC Exec Comm will be given priority (but other factors are also important in deciding which member will be participating in the training and attending the meetings) </w:t>
            </w:r>
          </w:p>
          <w:p w14:paraId="3056BA8D" w14:textId="77777777" w:rsidR="00DC54E3" w:rsidRDefault="00DC54E3">
            <w:pPr>
              <w:rPr>
                <w:sz w:val="21"/>
                <w:szCs w:val="21"/>
              </w:rPr>
            </w:pPr>
          </w:p>
        </w:tc>
      </w:tr>
      <w:tr w:rsidR="00DC54E3" w14:paraId="0D2E18A4" w14:textId="77777777">
        <w:tc>
          <w:tcPr>
            <w:tcW w:w="10260" w:type="dxa"/>
            <w:tcBorders>
              <w:top w:val="nil"/>
              <w:left w:val="single" w:sz="6" w:space="0" w:color="000000"/>
              <w:bottom w:val="single" w:sz="6" w:space="0" w:color="000000"/>
              <w:right w:val="single" w:sz="6" w:space="0" w:color="000000"/>
            </w:tcBorders>
            <w:shd w:val="clear" w:color="auto" w:fill="C0C0C0"/>
          </w:tcPr>
          <w:p w14:paraId="423BDA2F" w14:textId="77777777" w:rsidR="00DC54E3" w:rsidRDefault="00C830C4">
            <w:pPr>
              <w:tabs>
                <w:tab w:val="left" w:pos="8435"/>
              </w:tabs>
              <w:spacing w:before="60" w:after="60"/>
            </w:pPr>
            <w:r>
              <w:t>3. Deliverables. What are the desired outcomes of your proposed activity?</w:t>
            </w:r>
          </w:p>
        </w:tc>
      </w:tr>
      <w:tr w:rsidR="00DC54E3" w14:paraId="6817067C" w14:textId="77777777">
        <w:tc>
          <w:tcPr>
            <w:tcW w:w="10260" w:type="dxa"/>
            <w:tcBorders>
              <w:top w:val="nil"/>
              <w:left w:val="single" w:sz="6" w:space="0" w:color="000000"/>
              <w:bottom w:val="single" w:sz="6" w:space="0" w:color="000000"/>
              <w:right w:val="single" w:sz="6" w:space="0" w:color="000000"/>
            </w:tcBorders>
            <w:shd w:val="clear" w:color="auto" w:fill="FFFFFF"/>
          </w:tcPr>
          <w:p w14:paraId="3C73FDB5" w14:textId="77777777" w:rsidR="00DC54E3" w:rsidRDefault="00C830C4">
            <w:pPr>
              <w:spacing w:before="60" w:after="60"/>
              <w:rPr>
                <w:sz w:val="24"/>
                <w:szCs w:val="24"/>
              </w:rPr>
            </w:pPr>
            <w:r>
              <w:rPr>
                <w:rFonts w:ascii="Arial" w:eastAsia="Arial" w:hAnsi="Arial" w:cs="Arial"/>
                <w:sz w:val="24"/>
                <w:szCs w:val="24"/>
              </w:rPr>
              <w:t xml:space="preserve">1. At least 10 NCUC members trained in writing policy documents and public comments </w:t>
            </w:r>
          </w:p>
          <w:p w14:paraId="48D8D016" w14:textId="77777777" w:rsidR="00DC54E3" w:rsidRDefault="00C830C4">
            <w:pPr>
              <w:spacing w:before="60" w:after="60"/>
              <w:rPr>
                <w:sz w:val="24"/>
                <w:szCs w:val="24"/>
              </w:rPr>
            </w:pPr>
            <w:r>
              <w:rPr>
                <w:rFonts w:ascii="Arial" w:eastAsia="Arial" w:hAnsi="Arial" w:cs="Arial"/>
                <w:sz w:val="24"/>
                <w:szCs w:val="24"/>
              </w:rPr>
              <w:t>2. Issuance of at least 4 public comments by those participating in the program</w:t>
            </w:r>
            <w:r>
              <w:rPr>
                <w:sz w:val="24"/>
                <w:szCs w:val="24"/>
              </w:rPr>
              <w:t xml:space="preserve">. </w:t>
            </w:r>
            <w:r>
              <w:rPr>
                <w:rFonts w:ascii="Arial" w:eastAsia="Arial" w:hAnsi="Arial" w:cs="Arial"/>
                <w:sz w:val="24"/>
                <w:szCs w:val="24"/>
              </w:rPr>
              <w:t xml:space="preserve">The trained </w:t>
            </w:r>
            <w:r>
              <w:rPr>
                <w:rFonts w:ascii="Arial" w:eastAsia="Arial" w:hAnsi="Arial" w:cs="Arial"/>
                <w:sz w:val="24"/>
                <w:szCs w:val="24"/>
              </w:rPr>
              <w:lastRenderedPageBreak/>
              <w:t>NCUC members will help shape the NCUC Policy Committee in the future</w:t>
            </w:r>
          </w:p>
          <w:p w14:paraId="40B3B2D6" w14:textId="77777777" w:rsidR="00DC54E3" w:rsidRDefault="00C830C4">
            <w:pPr>
              <w:rPr>
                <w:sz w:val="24"/>
                <w:szCs w:val="24"/>
              </w:rPr>
            </w:pPr>
            <w:r>
              <w:rPr>
                <w:rFonts w:ascii="Arial" w:eastAsia="Arial" w:hAnsi="Arial" w:cs="Arial"/>
                <w:sz w:val="24"/>
                <w:szCs w:val="24"/>
              </w:rPr>
              <w:t>3. More participation of NCUC members at WG/CCWGs</w:t>
            </w:r>
          </w:p>
          <w:p w14:paraId="48E08339" w14:textId="77777777" w:rsidR="00DC54E3" w:rsidRDefault="00DC54E3">
            <w:pPr>
              <w:tabs>
                <w:tab w:val="left" w:pos="8435"/>
              </w:tabs>
              <w:spacing w:before="60" w:after="60"/>
            </w:pPr>
          </w:p>
        </w:tc>
      </w:tr>
      <w:tr w:rsidR="00DC54E3" w14:paraId="5532CDD5" w14:textId="77777777">
        <w:tc>
          <w:tcPr>
            <w:tcW w:w="10260" w:type="dxa"/>
            <w:tcBorders>
              <w:top w:val="nil"/>
              <w:left w:val="single" w:sz="6" w:space="0" w:color="000000"/>
              <w:bottom w:val="single" w:sz="6" w:space="0" w:color="000000"/>
              <w:right w:val="single" w:sz="6" w:space="0" w:color="000000"/>
            </w:tcBorders>
            <w:shd w:val="clear" w:color="auto" w:fill="C0C0C0"/>
          </w:tcPr>
          <w:p w14:paraId="5660A8A6" w14:textId="77777777" w:rsidR="00DC54E3" w:rsidRDefault="00C830C4">
            <w:pPr>
              <w:tabs>
                <w:tab w:val="left" w:pos="8435"/>
              </w:tabs>
              <w:spacing w:before="60" w:after="60"/>
              <w:rPr>
                <w:sz w:val="18"/>
                <w:szCs w:val="18"/>
              </w:rPr>
            </w:pPr>
            <w:r>
              <w:lastRenderedPageBreak/>
              <w:t>4. Metrics. What measurements will you use to determine whether your activity achieves its desired outcomes?</w:t>
            </w:r>
          </w:p>
        </w:tc>
      </w:tr>
      <w:tr w:rsidR="00DC54E3" w14:paraId="6AD7CDF4" w14:textId="77777777">
        <w:trPr>
          <w:trHeight w:val="460"/>
        </w:trPr>
        <w:tc>
          <w:tcPr>
            <w:tcW w:w="10260" w:type="dxa"/>
            <w:tcBorders>
              <w:top w:val="single" w:sz="6" w:space="0" w:color="000000"/>
              <w:left w:val="single" w:sz="6" w:space="0" w:color="000000"/>
              <w:bottom w:val="single" w:sz="6" w:space="0" w:color="000000"/>
              <w:right w:val="single" w:sz="6" w:space="0" w:color="000000"/>
            </w:tcBorders>
          </w:tcPr>
          <w:p w14:paraId="190F42F1" w14:textId="77777777" w:rsidR="00DC54E3" w:rsidRDefault="00C830C4">
            <w:pPr>
              <w:rPr>
                <w:sz w:val="24"/>
                <w:szCs w:val="24"/>
              </w:rPr>
            </w:pPr>
            <w:r>
              <w:rPr>
                <w:rFonts w:ascii="Arial" w:eastAsia="Arial" w:hAnsi="Arial" w:cs="Arial"/>
                <w:sz w:val="24"/>
                <w:szCs w:val="24"/>
              </w:rPr>
              <w:t>We will know the number of NCUC members participating in drafting public comments and volunteering to become rapporteurs, chairs of working groups, effective participants in working groups, writing blog posts on policy issues being discussed at GNSO and ICANN, and active in internal NCUC processes. Each of these measurements will have a number and as necessary related outcomes can be described.</w:t>
            </w:r>
          </w:p>
          <w:p w14:paraId="7987D3DD" w14:textId="77777777" w:rsidR="00DC54E3" w:rsidRDefault="00DC54E3">
            <w:pPr>
              <w:rPr>
                <w:sz w:val="21"/>
                <w:szCs w:val="21"/>
              </w:rPr>
            </w:pPr>
          </w:p>
        </w:tc>
      </w:tr>
    </w:tbl>
    <w:p w14:paraId="7404EF77" w14:textId="77777777" w:rsidR="00DC54E3" w:rsidRDefault="00DC54E3">
      <w:pPr>
        <w:rPr>
          <w:sz w:val="21"/>
          <w:szCs w:val="21"/>
        </w:rPr>
      </w:pPr>
    </w:p>
    <w:p w14:paraId="7C63A2BC" w14:textId="77777777" w:rsidR="00DC54E3" w:rsidRDefault="00DC54E3">
      <w:pPr>
        <w:rPr>
          <w:sz w:val="21"/>
          <w:szCs w:val="21"/>
        </w:rPr>
      </w:pPr>
    </w:p>
    <w:p w14:paraId="156705E7" w14:textId="77777777" w:rsidR="00DC54E3" w:rsidRDefault="00DC54E3">
      <w:pPr>
        <w:rPr>
          <w:sz w:val="21"/>
          <w:szCs w:val="21"/>
        </w:rPr>
      </w:pPr>
    </w:p>
    <w:tbl>
      <w:tblPr>
        <w:tblStyle w:val="a3"/>
        <w:tblW w:w="10260" w:type="dxa"/>
        <w:tblInd w:w="-70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260"/>
      </w:tblGrid>
      <w:tr w:rsidR="00DC54E3" w14:paraId="1AD4B81F" w14:textId="77777777">
        <w:trPr>
          <w:trHeight w:val="600"/>
        </w:trPr>
        <w:tc>
          <w:tcPr>
            <w:tcW w:w="10260" w:type="dxa"/>
            <w:tcBorders>
              <w:top w:val="single" w:sz="6" w:space="0" w:color="000000"/>
              <w:bottom w:val="nil"/>
            </w:tcBorders>
            <w:shd w:val="clear" w:color="auto" w:fill="808080"/>
          </w:tcPr>
          <w:p w14:paraId="2C5A2F48" w14:textId="77777777" w:rsidR="00DC54E3" w:rsidRDefault="00C830C4">
            <w:pPr>
              <w:keepNext/>
              <w:tabs>
                <w:tab w:val="left" w:pos="8435"/>
              </w:tabs>
              <w:spacing w:before="60" w:after="60"/>
              <w:rPr>
                <w:smallCaps/>
                <w:color w:val="FFFFFF"/>
                <w:sz w:val="28"/>
                <w:szCs w:val="28"/>
              </w:rPr>
            </w:pPr>
            <w:r>
              <w:rPr>
                <w:smallCaps/>
                <w:color w:val="FFFFFF"/>
                <w:sz w:val="36"/>
                <w:szCs w:val="36"/>
              </w:rPr>
              <w:t xml:space="preserve">Resource Planning – incremental to accommodate  this request </w:t>
            </w:r>
          </w:p>
        </w:tc>
      </w:tr>
      <w:tr w:rsidR="00DC54E3" w14:paraId="6B53B272" w14:textId="77777777">
        <w:tc>
          <w:tcPr>
            <w:tcW w:w="10260" w:type="dxa"/>
            <w:tcBorders>
              <w:top w:val="nil"/>
              <w:bottom w:val="single" w:sz="6" w:space="0" w:color="000000"/>
            </w:tcBorders>
            <w:shd w:val="clear" w:color="auto" w:fill="C0C0C0"/>
          </w:tcPr>
          <w:p w14:paraId="6DA8445E" w14:textId="77777777" w:rsidR="00DC54E3" w:rsidRDefault="00C830C4">
            <w:pPr>
              <w:tabs>
                <w:tab w:val="left" w:pos="8435"/>
              </w:tabs>
              <w:spacing w:before="60" w:after="60"/>
              <w:rPr>
                <w:sz w:val="18"/>
                <w:szCs w:val="18"/>
              </w:rPr>
            </w:pPr>
            <w:r>
              <w:t>Staff Support Needed (not including subject matter expertise):</w:t>
            </w:r>
            <w:r>
              <w:rPr>
                <w:sz w:val="18"/>
                <w:szCs w:val="18"/>
              </w:rPr>
              <w:t xml:space="preserve"> </w:t>
            </w:r>
          </w:p>
        </w:tc>
      </w:tr>
      <w:tr w:rsidR="00DC54E3" w14:paraId="1BA818F5" w14:textId="77777777">
        <w:trPr>
          <w:trHeight w:val="1080"/>
        </w:trPr>
        <w:tc>
          <w:tcPr>
            <w:tcW w:w="10260" w:type="dxa"/>
            <w:tcBorders>
              <w:bottom w:val="single" w:sz="4" w:space="0" w:color="000000"/>
            </w:tcBorders>
          </w:tcPr>
          <w:p w14:paraId="04F1B9A0" w14:textId="77777777" w:rsidR="00DC54E3" w:rsidRDefault="00DC54E3">
            <w:pPr>
              <w:widowControl w:val="0"/>
              <w:spacing w:line="276" w:lineRule="auto"/>
              <w:rPr>
                <w:sz w:val="18"/>
                <w:szCs w:val="18"/>
              </w:rPr>
            </w:pPr>
          </w:p>
          <w:tbl>
            <w:tblPr>
              <w:tblStyle w:val="a2"/>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9"/>
              <w:gridCol w:w="2010"/>
              <w:gridCol w:w="2009"/>
              <w:gridCol w:w="2010"/>
              <w:gridCol w:w="2010"/>
            </w:tblGrid>
            <w:tr w:rsidR="00DC54E3" w14:paraId="5A1F554C" w14:textId="77777777">
              <w:trPr>
                <w:trHeight w:val="240"/>
              </w:trPr>
              <w:tc>
                <w:tcPr>
                  <w:tcW w:w="2009" w:type="dxa"/>
                  <w:tcBorders>
                    <w:top w:val="nil"/>
                    <w:left w:val="single" w:sz="12" w:space="0" w:color="000000"/>
                    <w:bottom w:val="single" w:sz="12" w:space="0" w:color="000000"/>
                    <w:right w:val="single" w:sz="12" w:space="0" w:color="000000"/>
                  </w:tcBorders>
                  <w:vAlign w:val="center"/>
                </w:tcPr>
                <w:p w14:paraId="486AEC7E" w14:textId="77777777" w:rsidR="00DC54E3" w:rsidRDefault="00C830C4">
                  <w:pPr>
                    <w:spacing w:before="20"/>
                    <w:jc w:val="center"/>
                  </w:pPr>
                  <w:r>
                    <w:t>Description</w:t>
                  </w:r>
                </w:p>
              </w:tc>
              <w:tc>
                <w:tcPr>
                  <w:tcW w:w="2010" w:type="dxa"/>
                  <w:tcBorders>
                    <w:top w:val="single" w:sz="4" w:space="0" w:color="000000"/>
                    <w:left w:val="single" w:sz="12" w:space="0" w:color="000000"/>
                    <w:bottom w:val="single" w:sz="12" w:space="0" w:color="000000"/>
                    <w:right w:val="single" w:sz="4" w:space="0" w:color="000000"/>
                  </w:tcBorders>
                  <w:vAlign w:val="center"/>
                </w:tcPr>
                <w:p w14:paraId="48FF6E8C" w14:textId="77777777" w:rsidR="00DC54E3" w:rsidRDefault="00C830C4">
                  <w:pPr>
                    <w:spacing w:before="20"/>
                    <w:jc w:val="center"/>
                  </w:pPr>
                  <w:r>
                    <w:t>Timeline</w:t>
                  </w:r>
                </w:p>
              </w:tc>
              <w:tc>
                <w:tcPr>
                  <w:tcW w:w="2009" w:type="dxa"/>
                  <w:tcBorders>
                    <w:top w:val="single" w:sz="4" w:space="0" w:color="000000"/>
                    <w:left w:val="single" w:sz="4" w:space="0" w:color="000000"/>
                    <w:bottom w:val="single" w:sz="12" w:space="0" w:color="000000"/>
                    <w:right w:val="single" w:sz="4" w:space="0" w:color="000000"/>
                  </w:tcBorders>
                  <w:vAlign w:val="center"/>
                </w:tcPr>
                <w:p w14:paraId="0A40C35C" w14:textId="77777777" w:rsidR="00DC54E3" w:rsidRDefault="00C830C4">
                  <w:pPr>
                    <w:spacing w:before="20"/>
                    <w:jc w:val="center"/>
                  </w:pPr>
                  <w:r>
                    <w:t>Assumptions</w:t>
                  </w:r>
                </w:p>
              </w:tc>
              <w:tc>
                <w:tcPr>
                  <w:tcW w:w="2010" w:type="dxa"/>
                  <w:tcBorders>
                    <w:top w:val="single" w:sz="4" w:space="0" w:color="000000"/>
                    <w:left w:val="single" w:sz="4" w:space="0" w:color="000000"/>
                    <w:bottom w:val="single" w:sz="12" w:space="0" w:color="000000"/>
                    <w:right w:val="single" w:sz="4" w:space="0" w:color="000000"/>
                  </w:tcBorders>
                  <w:vAlign w:val="center"/>
                </w:tcPr>
                <w:p w14:paraId="7193535F" w14:textId="77777777" w:rsidR="00DC54E3" w:rsidRDefault="00C830C4">
                  <w:pPr>
                    <w:spacing w:before="20"/>
                    <w:jc w:val="center"/>
                  </w:pPr>
                  <w:r>
                    <w:t>Costs basis or parameters</w:t>
                  </w:r>
                </w:p>
              </w:tc>
              <w:tc>
                <w:tcPr>
                  <w:tcW w:w="2010" w:type="dxa"/>
                  <w:tcBorders>
                    <w:top w:val="single" w:sz="4" w:space="0" w:color="000000"/>
                    <w:left w:val="single" w:sz="4" w:space="0" w:color="000000"/>
                    <w:bottom w:val="single" w:sz="12" w:space="0" w:color="000000"/>
                    <w:right w:val="single" w:sz="12" w:space="0" w:color="000000"/>
                  </w:tcBorders>
                  <w:vAlign w:val="center"/>
                </w:tcPr>
                <w:p w14:paraId="3BF25122" w14:textId="77777777" w:rsidR="00DC54E3" w:rsidRDefault="00C830C4">
                  <w:pPr>
                    <w:spacing w:before="20"/>
                    <w:jc w:val="center"/>
                  </w:pPr>
                  <w:r>
                    <w:t>Additional Comments</w:t>
                  </w:r>
                </w:p>
              </w:tc>
            </w:tr>
            <w:tr w:rsidR="00DC54E3" w14:paraId="03495FED" w14:textId="77777777">
              <w:trPr>
                <w:trHeight w:val="240"/>
              </w:trPr>
              <w:tc>
                <w:tcPr>
                  <w:tcW w:w="2009" w:type="dxa"/>
                  <w:tcBorders>
                    <w:top w:val="single" w:sz="12" w:space="0" w:color="000000"/>
                    <w:left w:val="single" w:sz="12" w:space="0" w:color="000000"/>
                    <w:bottom w:val="single" w:sz="4" w:space="0" w:color="000000"/>
                    <w:right w:val="single" w:sz="12" w:space="0" w:color="000000"/>
                  </w:tcBorders>
                </w:tcPr>
                <w:p w14:paraId="7F183D8A" w14:textId="77777777" w:rsidR="00DC54E3" w:rsidRDefault="00DC54E3">
                  <w:pPr>
                    <w:spacing w:before="20"/>
                    <w:rPr>
                      <w:sz w:val="21"/>
                      <w:szCs w:val="21"/>
                    </w:rPr>
                  </w:pPr>
                </w:p>
              </w:tc>
              <w:tc>
                <w:tcPr>
                  <w:tcW w:w="2010" w:type="dxa"/>
                  <w:tcBorders>
                    <w:top w:val="single" w:sz="12" w:space="0" w:color="000000"/>
                    <w:left w:val="single" w:sz="12" w:space="0" w:color="000000"/>
                  </w:tcBorders>
                </w:tcPr>
                <w:p w14:paraId="5FFDDDC7" w14:textId="77777777" w:rsidR="00DC54E3" w:rsidRDefault="00DC54E3">
                  <w:pPr>
                    <w:spacing w:before="20"/>
                    <w:rPr>
                      <w:sz w:val="21"/>
                      <w:szCs w:val="21"/>
                    </w:rPr>
                  </w:pPr>
                </w:p>
              </w:tc>
              <w:tc>
                <w:tcPr>
                  <w:tcW w:w="2009" w:type="dxa"/>
                  <w:tcBorders>
                    <w:top w:val="single" w:sz="12" w:space="0" w:color="000000"/>
                  </w:tcBorders>
                </w:tcPr>
                <w:p w14:paraId="293204DE" w14:textId="77777777" w:rsidR="00DC54E3" w:rsidRDefault="00DC54E3">
                  <w:pPr>
                    <w:spacing w:before="20"/>
                    <w:rPr>
                      <w:sz w:val="21"/>
                      <w:szCs w:val="21"/>
                    </w:rPr>
                  </w:pPr>
                </w:p>
              </w:tc>
              <w:tc>
                <w:tcPr>
                  <w:tcW w:w="2010" w:type="dxa"/>
                  <w:tcBorders>
                    <w:top w:val="single" w:sz="12" w:space="0" w:color="000000"/>
                  </w:tcBorders>
                </w:tcPr>
                <w:p w14:paraId="7EF18FDD" w14:textId="77777777" w:rsidR="00DC54E3" w:rsidRDefault="00DC54E3">
                  <w:pPr>
                    <w:spacing w:before="20"/>
                    <w:rPr>
                      <w:sz w:val="21"/>
                      <w:szCs w:val="21"/>
                    </w:rPr>
                  </w:pPr>
                </w:p>
              </w:tc>
              <w:tc>
                <w:tcPr>
                  <w:tcW w:w="2010" w:type="dxa"/>
                  <w:tcBorders>
                    <w:top w:val="single" w:sz="12" w:space="0" w:color="000000"/>
                    <w:right w:val="single" w:sz="12" w:space="0" w:color="000000"/>
                  </w:tcBorders>
                </w:tcPr>
                <w:p w14:paraId="1428FB9D" w14:textId="77777777" w:rsidR="00DC54E3" w:rsidRDefault="00DC54E3">
                  <w:pPr>
                    <w:spacing w:before="20"/>
                    <w:rPr>
                      <w:sz w:val="21"/>
                      <w:szCs w:val="21"/>
                    </w:rPr>
                  </w:pPr>
                </w:p>
              </w:tc>
            </w:tr>
            <w:tr w:rsidR="00DC54E3" w14:paraId="42EBE084" w14:textId="77777777">
              <w:trPr>
                <w:trHeight w:val="240"/>
              </w:trPr>
              <w:tc>
                <w:tcPr>
                  <w:tcW w:w="2009" w:type="dxa"/>
                  <w:tcBorders>
                    <w:top w:val="single" w:sz="4" w:space="0" w:color="000000"/>
                    <w:left w:val="single" w:sz="12" w:space="0" w:color="000000"/>
                    <w:bottom w:val="single" w:sz="4" w:space="0" w:color="000000"/>
                    <w:right w:val="single" w:sz="12" w:space="0" w:color="000000"/>
                  </w:tcBorders>
                </w:tcPr>
                <w:p w14:paraId="30F1A8D1" w14:textId="77777777" w:rsidR="00DC54E3" w:rsidRDefault="00DC54E3">
                  <w:pPr>
                    <w:spacing w:before="20"/>
                    <w:rPr>
                      <w:sz w:val="21"/>
                      <w:szCs w:val="21"/>
                    </w:rPr>
                  </w:pPr>
                </w:p>
              </w:tc>
              <w:tc>
                <w:tcPr>
                  <w:tcW w:w="2010" w:type="dxa"/>
                  <w:tcBorders>
                    <w:left w:val="single" w:sz="12" w:space="0" w:color="000000"/>
                  </w:tcBorders>
                </w:tcPr>
                <w:p w14:paraId="41E629BA" w14:textId="77777777" w:rsidR="00DC54E3" w:rsidRDefault="00DC54E3">
                  <w:pPr>
                    <w:spacing w:before="20"/>
                    <w:rPr>
                      <w:sz w:val="21"/>
                      <w:szCs w:val="21"/>
                    </w:rPr>
                  </w:pPr>
                </w:p>
              </w:tc>
              <w:tc>
                <w:tcPr>
                  <w:tcW w:w="2009" w:type="dxa"/>
                </w:tcPr>
                <w:p w14:paraId="35DBA035" w14:textId="77777777" w:rsidR="00DC54E3" w:rsidRDefault="00DC54E3">
                  <w:pPr>
                    <w:spacing w:before="20"/>
                    <w:rPr>
                      <w:sz w:val="21"/>
                      <w:szCs w:val="21"/>
                    </w:rPr>
                  </w:pPr>
                </w:p>
              </w:tc>
              <w:tc>
                <w:tcPr>
                  <w:tcW w:w="2010" w:type="dxa"/>
                </w:tcPr>
                <w:p w14:paraId="459DF0B6" w14:textId="77777777" w:rsidR="00DC54E3" w:rsidRDefault="00DC54E3">
                  <w:pPr>
                    <w:spacing w:before="20"/>
                    <w:rPr>
                      <w:sz w:val="21"/>
                      <w:szCs w:val="21"/>
                    </w:rPr>
                  </w:pPr>
                </w:p>
              </w:tc>
              <w:tc>
                <w:tcPr>
                  <w:tcW w:w="2010" w:type="dxa"/>
                  <w:tcBorders>
                    <w:right w:val="single" w:sz="12" w:space="0" w:color="000000"/>
                  </w:tcBorders>
                </w:tcPr>
                <w:p w14:paraId="57285FB1" w14:textId="77777777" w:rsidR="00DC54E3" w:rsidRDefault="00DC54E3">
                  <w:pPr>
                    <w:spacing w:before="20"/>
                    <w:rPr>
                      <w:sz w:val="21"/>
                      <w:szCs w:val="21"/>
                    </w:rPr>
                  </w:pPr>
                </w:p>
              </w:tc>
            </w:tr>
            <w:tr w:rsidR="00DC54E3" w14:paraId="41DFD1C3" w14:textId="77777777">
              <w:trPr>
                <w:trHeight w:val="240"/>
              </w:trPr>
              <w:tc>
                <w:tcPr>
                  <w:tcW w:w="2009" w:type="dxa"/>
                  <w:tcBorders>
                    <w:top w:val="single" w:sz="4" w:space="0" w:color="000000"/>
                    <w:left w:val="single" w:sz="12" w:space="0" w:color="000000"/>
                    <w:bottom w:val="single" w:sz="12" w:space="0" w:color="000000"/>
                    <w:right w:val="single" w:sz="12" w:space="0" w:color="000000"/>
                  </w:tcBorders>
                </w:tcPr>
                <w:p w14:paraId="6E111246" w14:textId="77777777" w:rsidR="00DC54E3" w:rsidRDefault="00DC54E3">
                  <w:pPr>
                    <w:spacing w:before="20"/>
                    <w:rPr>
                      <w:sz w:val="21"/>
                      <w:szCs w:val="21"/>
                    </w:rPr>
                  </w:pPr>
                </w:p>
              </w:tc>
              <w:tc>
                <w:tcPr>
                  <w:tcW w:w="2010" w:type="dxa"/>
                  <w:tcBorders>
                    <w:left w:val="single" w:sz="12" w:space="0" w:color="000000"/>
                    <w:bottom w:val="single" w:sz="12" w:space="0" w:color="000000"/>
                  </w:tcBorders>
                </w:tcPr>
                <w:p w14:paraId="1FF6FDF8" w14:textId="77777777" w:rsidR="00DC54E3" w:rsidRDefault="00DC54E3">
                  <w:pPr>
                    <w:spacing w:before="20"/>
                    <w:rPr>
                      <w:sz w:val="21"/>
                      <w:szCs w:val="21"/>
                    </w:rPr>
                  </w:pPr>
                </w:p>
              </w:tc>
              <w:tc>
                <w:tcPr>
                  <w:tcW w:w="2009" w:type="dxa"/>
                  <w:tcBorders>
                    <w:bottom w:val="single" w:sz="12" w:space="0" w:color="000000"/>
                  </w:tcBorders>
                </w:tcPr>
                <w:p w14:paraId="6179D45B" w14:textId="77777777" w:rsidR="00DC54E3" w:rsidRDefault="00DC54E3">
                  <w:pPr>
                    <w:spacing w:before="20"/>
                    <w:rPr>
                      <w:sz w:val="21"/>
                      <w:szCs w:val="21"/>
                    </w:rPr>
                  </w:pPr>
                </w:p>
              </w:tc>
              <w:tc>
                <w:tcPr>
                  <w:tcW w:w="2010" w:type="dxa"/>
                  <w:tcBorders>
                    <w:bottom w:val="single" w:sz="12" w:space="0" w:color="000000"/>
                  </w:tcBorders>
                </w:tcPr>
                <w:p w14:paraId="19D488EB" w14:textId="77777777" w:rsidR="00DC54E3" w:rsidRDefault="00DC54E3">
                  <w:pPr>
                    <w:spacing w:before="20"/>
                    <w:rPr>
                      <w:sz w:val="21"/>
                      <w:szCs w:val="21"/>
                    </w:rPr>
                  </w:pPr>
                </w:p>
              </w:tc>
              <w:tc>
                <w:tcPr>
                  <w:tcW w:w="2010" w:type="dxa"/>
                  <w:tcBorders>
                    <w:bottom w:val="single" w:sz="12" w:space="0" w:color="000000"/>
                    <w:right w:val="single" w:sz="12" w:space="0" w:color="000000"/>
                  </w:tcBorders>
                </w:tcPr>
                <w:p w14:paraId="09955B64" w14:textId="77777777" w:rsidR="00DC54E3" w:rsidRDefault="00DC54E3">
                  <w:pPr>
                    <w:spacing w:before="20"/>
                    <w:rPr>
                      <w:sz w:val="21"/>
                      <w:szCs w:val="21"/>
                    </w:rPr>
                  </w:pPr>
                </w:p>
              </w:tc>
            </w:tr>
          </w:tbl>
          <w:p w14:paraId="427EF5CA" w14:textId="77777777" w:rsidR="00DC54E3" w:rsidRDefault="00DC54E3">
            <w:pPr>
              <w:spacing w:before="20"/>
              <w:rPr>
                <w:sz w:val="21"/>
                <w:szCs w:val="21"/>
              </w:rPr>
            </w:pPr>
          </w:p>
        </w:tc>
      </w:tr>
      <w:tr w:rsidR="00DC54E3" w14:paraId="0B78CF3D" w14:textId="77777777">
        <w:tc>
          <w:tcPr>
            <w:tcW w:w="10260" w:type="dxa"/>
            <w:tcBorders>
              <w:top w:val="nil"/>
              <w:bottom w:val="single" w:sz="6" w:space="0" w:color="000000"/>
            </w:tcBorders>
            <w:shd w:val="clear" w:color="auto" w:fill="C0C0C0"/>
          </w:tcPr>
          <w:p w14:paraId="1AD228ED" w14:textId="77777777" w:rsidR="00DC54E3" w:rsidRDefault="00C830C4">
            <w:pPr>
              <w:tabs>
                <w:tab w:val="left" w:pos="8435"/>
              </w:tabs>
              <w:spacing w:before="60" w:after="60"/>
              <w:rPr>
                <w:smallCaps/>
                <w:sz w:val="28"/>
                <w:szCs w:val="28"/>
              </w:rPr>
            </w:pPr>
            <w:r>
              <w:t>Subject Matter Expert Support:</w:t>
            </w:r>
          </w:p>
        </w:tc>
      </w:tr>
      <w:tr w:rsidR="00DC54E3" w14:paraId="60AA4BD9" w14:textId="77777777">
        <w:trPr>
          <w:trHeight w:val="1260"/>
        </w:trPr>
        <w:tc>
          <w:tcPr>
            <w:tcW w:w="10260" w:type="dxa"/>
            <w:tcBorders>
              <w:left w:val="single" w:sz="6" w:space="0" w:color="000000"/>
              <w:bottom w:val="single" w:sz="4" w:space="0" w:color="000000"/>
              <w:right w:val="single" w:sz="6" w:space="0" w:color="000000"/>
            </w:tcBorders>
          </w:tcPr>
          <w:p w14:paraId="34B3010C" w14:textId="77777777" w:rsidR="00DC54E3" w:rsidRDefault="00C830C4">
            <w:pPr>
              <w:rPr>
                <w:sz w:val="24"/>
                <w:szCs w:val="24"/>
              </w:rPr>
            </w:pPr>
            <w:r>
              <w:rPr>
                <w:rFonts w:ascii="Arial" w:eastAsia="Arial" w:hAnsi="Arial" w:cs="Arial"/>
                <w:sz w:val="24"/>
                <w:szCs w:val="24"/>
              </w:rPr>
              <w:t xml:space="preserve">Yes, trainer in policy development and writing. </w:t>
            </w:r>
          </w:p>
          <w:p w14:paraId="523BF171" w14:textId="77777777" w:rsidR="00DC54E3" w:rsidRDefault="00DC54E3">
            <w:pPr>
              <w:spacing w:before="20"/>
              <w:rPr>
                <w:sz w:val="24"/>
                <w:szCs w:val="24"/>
              </w:rPr>
            </w:pPr>
          </w:p>
        </w:tc>
      </w:tr>
      <w:tr w:rsidR="00DC54E3" w14:paraId="4D3BE38A" w14:textId="77777777">
        <w:tc>
          <w:tcPr>
            <w:tcW w:w="10260" w:type="dxa"/>
            <w:tcBorders>
              <w:top w:val="nil"/>
              <w:bottom w:val="single" w:sz="6" w:space="0" w:color="000000"/>
            </w:tcBorders>
            <w:shd w:val="clear" w:color="auto" w:fill="C0C0C0"/>
          </w:tcPr>
          <w:p w14:paraId="002CAED5" w14:textId="77777777" w:rsidR="00DC54E3" w:rsidRDefault="00C830C4">
            <w:pPr>
              <w:tabs>
                <w:tab w:val="left" w:pos="8435"/>
              </w:tabs>
              <w:spacing w:before="60" w:after="60"/>
              <w:rPr>
                <w:smallCaps/>
                <w:sz w:val="28"/>
                <w:szCs w:val="28"/>
              </w:rPr>
            </w:pPr>
            <w:r>
              <w:t>Technology Support: (telephone, Adobe Connect, web streaming, etc.)</w:t>
            </w:r>
          </w:p>
        </w:tc>
      </w:tr>
      <w:tr w:rsidR="00DC54E3" w14:paraId="53B9CACA" w14:textId="77777777">
        <w:trPr>
          <w:trHeight w:val="1260"/>
        </w:trPr>
        <w:tc>
          <w:tcPr>
            <w:tcW w:w="10260" w:type="dxa"/>
            <w:tcBorders>
              <w:left w:val="single" w:sz="6" w:space="0" w:color="000000"/>
              <w:right w:val="single" w:sz="6" w:space="0" w:color="000000"/>
            </w:tcBorders>
          </w:tcPr>
          <w:p w14:paraId="0D950DE3" w14:textId="77777777" w:rsidR="00DC54E3" w:rsidRDefault="00C830C4">
            <w:pPr>
              <w:rPr>
                <w:sz w:val="24"/>
                <w:szCs w:val="24"/>
              </w:rPr>
            </w:pPr>
            <w:r>
              <w:rPr>
                <w:rFonts w:ascii="Arial" w:eastAsia="Arial" w:hAnsi="Arial" w:cs="Arial"/>
                <w:sz w:val="24"/>
                <w:szCs w:val="24"/>
              </w:rPr>
              <w:t xml:space="preserve">Yes, for the online portion of the program.  Adobe connect, shared work spaces. </w:t>
            </w:r>
          </w:p>
          <w:p w14:paraId="2A427CC8" w14:textId="77777777" w:rsidR="00DC54E3" w:rsidRDefault="00DC54E3">
            <w:pPr>
              <w:spacing w:before="20"/>
              <w:rPr>
                <w:sz w:val="24"/>
                <w:szCs w:val="24"/>
              </w:rPr>
            </w:pPr>
          </w:p>
        </w:tc>
      </w:tr>
      <w:tr w:rsidR="00DC54E3" w14:paraId="7D723857" w14:textId="77777777">
        <w:tc>
          <w:tcPr>
            <w:tcW w:w="10260" w:type="dxa"/>
            <w:tcBorders>
              <w:top w:val="nil"/>
              <w:bottom w:val="single" w:sz="6" w:space="0" w:color="000000"/>
            </w:tcBorders>
            <w:shd w:val="clear" w:color="auto" w:fill="C0C0C0"/>
          </w:tcPr>
          <w:p w14:paraId="19A581D3" w14:textId="77777777" w:rsidR="00DC54E3" w:rsidRDefault="00C830C4">
            <w:pPr>
              <w:tabs>
                <w:tab w:val="left" w:pos="8435"/>
              </w:tabs>
              <w:spacing w:before="60" w:after="60"/>
              <w:rPr>
                <w:smallCaps/>
                <w:sz w:val="28"/>
                <w:szCs w:val="28"/>
              </w:rPr>
            </w:pPr>
            <w:r>
              <w:t>Language Services Support:</w:t>
            </w:r>
          </w:p>
        </w:tc>
      </w:tr>
      <w:tr w:rsidR="00DC54E3" w14:paraId="6BBACB68" w14:textId="77777777">
        <w:trPr>
          <w:trHeight w:val="1260"/>
        </w:trPr>
        <w:tc>
          <w:tcPr>
            <w:tcW w:w="10260" w:type="dxa"/>
            <w:tcBorders>
              <w:left w:val="single" w:sz="6" w:space="0" w:color="000000"/>
              <w:right w:val="single" w:sz="6" w:space="0" w:color="000000"/>
            </w:tcBorders>
          </w:tcPr>
          <w:p w14:paraId="21E866C1" w14:textId="77777777" w:rsidR="00DC54E3" w:rsidRDefault="00C830C4">
            <w:pPr>
              <w:spacing w:before="20"/>
              <w:rPr>
                <w:sz w:val="24"/>
                <w:szCs w:val="24"/>
              </w:rPr>
            </w:pPr>
            <w:r>
              <w:rPr>
                <w:sz w:val="24"/>
                <w:szCs w:val="24"/>
              </w:rPr>
              <w:t>No</w:t>
            </w:r>
          </w:p>
        </w:tc>
      </w:tr>
      <w:tr w:rsidR="00DC54E3" w14:paraId="25B0F3EB" w14:textId="77777777">
        <w:tc>
          <w:tcPr>
            <w:tcW w:w="10260" w:type="dxa"/>
            <w:tcBorders>
              <w:top w:val="nil"/>
              <w:bottom w:val="single" w:sz="6" w:space="0" w:color="000000"/>
            </w:tcBorders>
            <w:shd w:val="clear" w:color="auto" w:fill="C0C0C0"/>
          </w:tcPr>
          <w:p w14:paraId="781A580D" w14:textId="77777777" w:rsidR="00DC54E3" w:rsidRDefault="00C830C4">
            <w:pPr>
              <w:tabs>
                <w:tab w:val="left" w:pos="8435"/>
              </w:tabs>
              <w:spacing w:before="60" w:after="60"/>
              <w:rPr>
                <w:smallCaps/>
                <w:sz w:val="28"/>
                <w:szCs w:val="28"/>
              </w:rPr>
            </w:pPr>
            <w:r>
              <w:t>Other:</w:t>
            </w:r>
          </w:p>
        </w:tc>
      </w:tr>
      <w:tr w:rsidR="00DC54E3" w14:paraId="018DFC75" w14:textId="77777777">
        <w:trPr>
          <w:trHeight w:val="1280"/>
        </w:trPr>
        <w:tc>
          <w:tcPr>
            <w:tcW w:w="10260" w:type="dxa"/>
            <w:tcBorders>
              <w:left w:val="single" w:sz="6" w:space="0" w:color="000000"/>
              <w:right w:val="single" w:sz="6" w:space="0" w:color="000000"/>
            </w:tcBorders>
          </w:tcPr>
          <w:p w14:paraId="7007E189" w14:textId="77777777" w:rsidR="004A499D" w:rsidRDefault="00C830C4">
            <w:pPr>
              <w:rPr>
                <w:rFonts w:ascii="Arial" w:eastAsia="Arial" w:hAnsi="Arial" w:cs="Arial"/>
                <w:sz w:val="24"/>
                <w:szCs w:val="24"/>
              </w:rPr>
            </w:pPr>
            <w:r>
              <w:rPr>
                <w:rFonts w:ascii="Arial" w:eastAsia="Arial" w:hAnsi="Arial" w:cs="Arial"/>
                <w:sz w:val="24"/>
                <w:szCs w:val="24"/>
              </w:rPr>
              <w:lastRenderedPageBreak/>
              <w:t xml:space="preserve">This is basically a continuation of the Additional Budget Request for a pilot approved for FY18 (FY18-15 NCUC Policy Practicum and Advocacy Training). The training will take place at ICANN61, and there was extensive and productive collaboration with ICANN’s Communications Department for the preparatory work conducted to date, which included dialogue about the scope of work and comments on the programme. </w:t>
            </w:r>
          </w:p>
          <w:p w14:paraId="13BFF859" w14:textId="77777777" w:rsidR="004A499D" w:rsidRDefault="004A499D">
            <w:pPr>
              <w:rPr>
                <w:rFonts w:ascii="Arial" w:eastAsia="Arial" w:hAnsi="Arial" w:cs="Arial"/>
                <w:sz w:val="24"/>
                <w:szCs w:val="24"/>
              </w:rPr>
            </w:pPr>
          </w:p>
          <w:p w14:paraId="108A4854" w14:textId="79643130" w:rsidR="00DC54E3" w:rsidRDefault="000952ED">
            <w:pPr>
              <w:rPr>
                <w:rFonts w:ascii="Arial" w:eastAsia="Arial" w:hAnsi="Arial" w:cs="Arial"/>
                <w:sz w:val="24"/>
                <w:szCs w:val="24"/>
              </w:rPr>
            </w:pPr>
            <w:bookmarkStart w:id="1" w:name="_GoBack"/>
            <w:bookmarkEnd w:id="1"/>
            <w:r>
              <w:rPr>
                <w:rFonts w:ascii="Arial" w:eastAsia="Arial" w:hAnsi="Arial" w:cs="Arial"/>
                <w:sz w:val="24"/>
                <w:szCs w:val="24"/>
              </w:rPr>
              <w:t xml:space="preserve">Communications department, </w:t>
            </w:r>
            <w:r w:rsidRPr="000952ED">
              <w:rPr>
                <w:rFonts w:ascii="Arial" w:eastAsia="Arial" w:hAnsi="Arial" w:cs="Arial"/>
                <w:sz w:val="24"/>
                <w:szCs w:val="24"/>
              </w:rPr>
              <w:t>were able to identify a trainer and worked collaboratively with NCUC to get the details hashed</w:t>
            </w:r>
            <w:r>
              <w:rPr>
                <w:rFonts w:ascii="Arial" w:eastAsia="Arial" w:hAnsi="Arial" w:cs="Arial"/>
                <w:sz w:val="24"/>
                <w:szCs w:val="24"/>
              </w:rPr>
              <w:t xml:space="preserve"> out. </w:t>
            </w:r>
            <w:r w:rsidR="00C830C4">
              <w:rPr>
                <w:rFonts w:ascii="Arial" w:eastAsia="Arial" w:hAnsi="Arial" w:cs="Arial"/>
                <w:sz w:val="24"/>
                <w:szCs w:val="24"/>
              </w:rPr>
              <w:t>Members with intermediate to advanced experience in policy writing have given input on the programme content and showed great interest in engaging more with ICANN after the training.</w:t>
            </w:r>
          </w:p>
          <w:p w14:paraId="0CD2049E" w14:textId="77777777" w:rsidR="004A499D" w:rsidRDefault="004A499D">
            <w:pPr>
              <w:rPr>
                <w:rFonts w:ascii="Arial" w:eastAsia="Arial" w:hAnsi="Arial" w:cs="Arial"/>
                <w:sz w:val="24"/>
                <w:szCs w:val="24"/>
              </w:rPr>
            </w:pPr>
          </w:p>
          <w:p w14:paraId="5EECBB0C" w14:textId="11308103" w:rsidR="004A499D" w:rsidRDefault="004A499D">
            <w:pPr>
              <w:rPr>
                <w:rFonts w:ascii="Arial" w:eastAsia="Arial" w:hAnsi="Arial" w:cs="Arial"/>
                <w:sz w:val="24"/>
                <w:szCs w:val="24"/>
              </w:rPr>
            </w:pPr>
            <w:r>
              <w:rPr>
                <w:rFonts w:ascii="Arial" w:eastAsia="Arial" w:hAnsi="Arial" w:cs="Arial"/>
                <w:sz w:val="24"/>
                <w:szCs w:val="24"/>
              </w:rPr>
              <w:t xml:space="preserve">A tangible outcome of the course would be that members on the course would have worked on </w:t>
            </w:r>
            <w:r w:rsidRPr="004A499D">
              <w:rPr>
                <w:rFonts w:ascii="Arial" w:eastAsia="Arial" w:hAnsi="Arial" w:cs="Arial"/>
                <w:sz w:val="24"/>
                <w:szCs w:val="24"/>
              </w:rPr>
              <w:t xml:space="preserve">4 comments and </w:t>
            </w:r>
            <w:r>
              <w:rPr>
                <w:rFonts w:ascii="Arial" w:eastAsia="Arial" w:hAnsi="Arial" w:cs="Arial"/>
                <w:sz w:val="24"/>
                <w:szCs w:val="24"/>
              </w:rPr>
              <w:t>engagement in the 3 PDPs.</w:t>
            </w:r>
          </w:p>
          <w:p w14:paraId="24057CB5" w14:textId="77777777" w:rsidR="00DC54E3" w:rsidRDefault="00DC54E3">
            <w:pPr>
              <w:rPr>
                <w:rFonts w:ascii="Arial" w:eastAsia="Arial" w:hAnsi="Arial" w:cs="Arial"/>
                <w:sz w:val="24"/>
                <w:szCs w:val="24"/>
              </w:rPr>
            </w:pPr>
          </w:p>
        </w:tc>
      </w:tr>
      <w:tr w:rsidR="00DC54E3" w14:paraId="7F51B28E" w14:textId="77777777">
        <w:tc>
          <w:tcPr>
            <w:tcW w:w="10260" w:type="dxa"/>
            <w:tcBorders>
              <w:top w:val="nil"/>
              <w:bottom w:val="single" w:sz="6" w:space="0" w:color="000000"/>
            </w:tcBorders>
            <w:shd w:val="clear" w:color="auto" w:fill="C0C0C0"/>
          </w:tcPr>
          <w:p w14:paraId="3F1AB9AB" w14:textId="77777777" w:rsidR="00DC54E3" w:rsidRDefault="00C830C4">
            <w:pPr>
              <w:tabs>
                <w:tab w:val="left" w:pos="8435"/>
              </w:tabs>
              <w:spacing w:before="60" w:after="60"/>
              <w:rPr>
                <w:smallCaps/>
                <w:sz w:val="28"/>
                <w:szCs w:val="28"/>
              </w:rPr>
            </w:pPr>
            <w:r>
              <w:t>Travel Support:</w:t>
            </w:r>
          </w:p>
        </w:tc>
      </w:tr>
      <w:tr w:rsidR="00DC54E3" w14:paraId="21983110" w14:textId="77777777" w:rsidTr="00D50D37">
        <w:trPr>
          <w:trHeight w:val="1290"/>
        </w:trPr>
        <w:tc>
          <w:tcPr>
            <w:tcW w:w="10260" w:type="dxa"/>
            <w:tcBorders>
              <w:left w:val="single" w:sz="6" w:space="0" w:color="000000"/>
              <w:right w:val="single" w:sz="6" w:space="0" w:color="000000"/>
            </w:tcBorders>
          </w:tcPr>
          <w:p w14:paraId="7C3BEA4B" w14:textId="7A41E832" w:rsidR="00DC54E3" w:rsidRDefault="00D50D37">
            <w:pPr>
              <w:rPr>
                <w:sz w:val="21"/>
                <w:szCs w:val="21"/>
              </w:rPr>
            </w:pPr>
            <w:r>
              <w:rPr>
                <w:rFonts w:ascii="Arial" w:eastAsia="Arial" w:hAnsi="Arial" w:cs="Arial"/>
                <w:sz w:val="24"/>
                <w:szCs w:val="24"/>
              </w:rPr>
              <w:t>Accommodation</w:t>
            </w:r>
            <w:r w:rsidR="00C830C4">
              <w:rPr>
                <w:rFonts w:ascii="Arial" w:eastAsia="Arial" w:hAnsi="Arial" w:cs="Arial"/>
                <w:sz w:val="24"/>
                <w:szCs w:val="24"/>
              </w:rPr>
              <w:t xml:space="preserve"> for activity before the respective ICANN meeting</w:t>
            </w:r>
            <w:r w:rsidR="00C830C4">
              <w:rPr>
                <w:sz w:val="24"/>
                <w:szCs w:val="24"/>
              </w:rPr>
              <w:t>.</w:t>
            </w:r>
          </w:p>
        </w:tc>
      </w:tr>
      <w:tr w:rsidR="00DC54E3" w14:paraId="7E36BA07" w14:textId="77777777">
        <w:tc>
          <w:tcPr>
            <w:tcW w:w="10260" w:type="dxa"/>
            <w:tcBorders>
              <w:top w:val="nil"/>
              <w:bottom w:val="single" w:sz="6" w:space="0" w:color="000000"/>
            </w:tcBorders>
            <w:shd w:val="clear" w:color="auto" w:fill="C0C0C0"/>
          </w:tcPr>
          <w:p w14:paraId="669F095A" w14:textId="77777777" w:rsidR="00DC54E3" w:rsidRDefault="00C830C4">
            <w:pPr>
              <w:tabs>
                <w:tab w:val="left" w:pos="8435"/>
              </w:tabs>
              <w:spacing w:before="60" w:after="60"/>
              <w:rPr>
                <w:smallCaps/>
                <w:sz w:val="28"/>
                <w:szCs w:val="28"/>
              </w:rPr>
            </w:pPr>
            <w:r>
              <w:t>Potential/planned Sponsorship Contribution:</w:t>
            </w:r>
          </w:p>
        </w:tc>
      </w:tr>
      <w:tr w:rsidR="00DC54E3" w14:paraId="5302AFAC" w14:textId="77777777">
        <w:trPr>
          <w:trHeight w:val="740"/>
        </w:trPr>
        <w:tc>
          <w:tcPr>
            <w:tcW w:w="10260" w:type="dxa"/>
            <w:tcBorders>
              <w:left w:val="single" w:sz="6" w:space="0" w:color="000000"/>
              <w:right w:val="single" w:sz="6" w:space="0" w:color="000000"/>
            </w:tcBorders>
          </w:tcPr>
          <w:p w14:paraId="148B93CF" w14:textId="77777777" w:rsidR="00DC54E3" w:rsidRDefault="00C830C4">
            <w:pPr>
              <w:rPr>
                <w:sz w:val="24"/>
                <w:szCs w:val="24"/>
              </w:rPr>
            </w:pPr>
            <w:r>
              <w:rPr>
                <w:rFonts w:ascii="Arial" w:eastAsia="Arial" w:hAnsi="Arial" w:cs="Arial"/>
                <w:sz w:val="24"/>
                <w:szCs w:val="24"/>
              </w:rPr>
              <w:t>Yes</w:t>
            </w:r>
          </w:p>
          <w:p w14:paraId="49B22A04" w14:textId="77777777" w:rsidR="00DC54E3" w:rsidRDefault="00DC54E3">
            <w:pPr>
              <w:spacing w:before="20"/>
              <w:rPr>
                <w:sz w:val="24"/>
                <w:szCs w:val="24"/>
              </w:rPr>
            </w:pPr>
          </w:p>
        </w:tc>
      </w:tr>
    </w:tbl>
    <w:p w14:paraId="291A399E" w14:textId="77777777" w:rsidR="00DC54E3" w:rsidRDefault="00DC54E3">
      <w:pPr>
        <w:rPr>
          <w:sz w:val="21"/>
          <w:szCs w:val="21"/>
        </w:rPr>
      </w:pPr>
    </w:p>
    <w:sectPr w:rsidR="00DC54E3">
      <w:headerReference w:type="default" r:id="rId7"/>
      <w:footerReference w:type="default" r:id="rId8"/>
      <w:pgSz w:w="12240" w:h="15840"/>
      <w:pgMar w:top="1620" w:right="1440" w:bottom="99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A879D" w14:textId="77777777" w:rsidR="00A57942" w:rsidRDefault="00A57942">
      <w:r>
        <w:separator/>
      </w:r>
    </w:p>
  </w:endnote>
  <w:endnote w:type="continuationSeparator" w:id="0">
    <w:p w14:paraId="24F094EE" w14:textId="77777777" w:rsidR="00A57942" w:rsidRDefault="00A5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3AC30" w14:textId="77777777" w:rsidR="00DC54E3" w:rsidRDefault="00C830C4">
    <w:pPr>
      <w:tabs>
        <w:tab w:val="right" w:pos="9450"/>
      </w:tabs>
      <w:ind w:left="-810" w:right="-450"/>
      <w:rPr>
        <w:rFonts w:ascii="Arial" w:eastAsia="Arial" w:hAnsi="Arial" w:cs="Arial"/>
      </w:rPr>
    </w:pPr>
    <w:r>
      <w:rPr>
        <w:rFonts w:ascii="Arial" w:eastAsia="Arial" w:hAnsi="Arial" w:cs="Arial"/>
      </w:rPr>
      <w:tab/>
    </w:r>
    <w:r>
      <w:rPr>
        <w:rFonts w:ascii="Arial" w:eastAsia="Arial" w:hAnsi="Arial" w:cs="Arial"/>
        <w:b/>
        <w:i/>
      </w:rPr>
      <w:tab/>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4A499D">
      <w:rPr>
        <w:rFonts w:ascii="Arial" w:eastAsia="Arial" w:hAnsi="Arial" w:cs="Arial"/>
        <w:noProof/>
      </w:rPr>
      <w:t>4</w:t>
    </w:r>
    <w:r>
      <w:rPr>
        <w:rFonts w:ascii="Arial" w:eastAsia="Arial" w:hAnsi="Arial" w:cs="Arial"/>
      </w:rPr>
      <w:fldChar w:fldCharType="end"/>
    </w:r>
    <w:r>
      <w:rPr>
        <w:rFonts w:ascii="Arial" w:eastAsia="Arial" w:hAnsi="Arial" w:cs="Arial"/>
      </w:rPr>
      <w:t xml:space="preserve"> of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sidR="004A499D">
      <w:rPr>
        <w:rFonts w:ascii="Arial" w:eastAsia="Arial" w:hAnsi="Arial" w:cs="Arial"/>
        <w:noProof/>
      </w:rPr>
      <w:t>4</w:t>
    </w:r>
    <w:r>
      <w:rPr>
        <w:rFonts w:ascii="Arial" w:eastAsia="Arial" w:hAnsi="Arial" w:cs="Arial"/>
      </w:rPr>
      <w:fldChar w:fldCharType="end"/>
    </w:r>
    <w:r>
      <w:rPr>
        <w:noProof/>
      </w:rPr>
      <mc:AlternateContent>
        <mc:Choice Requires="wpg">
          <w:drawing>
            <wp:anchor distT="4294967295" distB="4294967295" distL="114300" distR="114300" simplePos="0" relativeHeight="251658240" behindDoc="0" locked="0" layoutInCell="1" hidden="0" allowOverlap="1" wp14:anchorId="6B9DCB4B" wp14:editId="1F8CF256">
              <wp:simplePos x="0" y="0"/>
              <wp:positionH relativeFrom="margin">
                <wp:posOffset>-520699</wp:posOffset>
              </wp:positionH>
              <wp:positionV relativeFrom="paragraph">
                <wp:posOffset>-88899</wp:posOffset>
              </wp:positionV>
              <wp:extent cx="653796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077020" y="3780000"/>
                        <a:ext cx="65379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margin">
                <wp:posOffset>-520699</wp:posOffset>
              </wp:positionH>
              <wp:positionV relativeFrom="paragraph">
                <wp:posOffset>-88899</wp:posOffset>
              </wp:positionV>
              <wp:extent cx="6537960"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537960" cy="12700"/>
                      </a:xfrm>
                      <a:prstGeom prst="rect"/>
                      <a:ln/>
                    </pic:spPr>
                  </pic:pic>
                </a:graphicData>
              </a:graphic>
            </wp:anchor>
          </w:drawing>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4AF79" w14:textId="77777777" w:rsidR="00A57942" w:rsidRDefault="00A57942">
      <w:r>
        <w:separator/>
      </w:r>
    </w:p>
  </w:footnote>
  <w:footnote w:type="continuationSeparator" w:id="0">
    <w:p w14:paraId="165BB87E" w14:textId="77777777" w:rsidR="00A57942" w:rsidRDefault="00A579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7844B" w14:textId="77777777" w:rsidR="00DC54E3" w:rsidRDefault="00DC54E3">
    <w:pPr>
      <w:widowControl w:val="0"/>
      <w:spacing w:line="276" w:lineRule="auto"/>
      <w:rPr>
        <w:sz w:val="21"/>
        <w:szCs w:val="21"/>
      </w:rPr>
    </w:pPr>
  </w:p>
  <w:tbl>
    <w:tblPr>
      <w:tblStyle w:val="a4"/>
      <w:tblW w:w="102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1"/>
      <w:gridCol w:w="7389"/>
    </w:tblGrid>
    <w:tr w:rsidR="00DC54E3" w14:paraId="7A2B19F0" w14:textId="77777777">
      <w:trPr>
        <w:trHeight w:val="540"/>
      </w:trPr>
      <w:tc>
        <w:tcPr>
          <w:tcW w:w="2871" w:type="dxa"/>
          <w:tcBorders>
            <w:top w:val="nil"/>
            <w:left w:val="nil"/>
            <w:bottom w:val="nil"/>
            <w:right w:val="nil"/>
          </w:tcBorders>
        </w:tcPr>
        <w:p w14:paraId="0D4B0252" w14:textId="77777777" w:rsidR="00DC54E3" w:rsidRDefault="00C830C4">
          <w:pPr>
            <w:tabs>
              <w:tab w:val="right" w:pos="9072"/>
            </w:tabs>
            <w:rPr>
              <w:b/>
              <w:sz w:val="48"/>
              <w:szCs w:val="48"/>
            </w:rPr>
          </w:pPr>
          <w:r>
            <w:rPr>
              <w:b/>
              <w:noProof/>
              <w:sz w:val="48"/>
              <w:szCs w:val="48"/>
            </w:rPr>
            <w:drawing>
              <wp:inline distT="0" distB="0" distL="0" distR="0" wp14:anchorId="04691E4A" wp14:editId="4FBB9DB3">
                <wp:extent cx="717550" cy="577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17550" cy="577850"/>
                        </a:xfrm>
                        <a:prstGeom prst="rect">
                          <a:avLst/>
                        </a:prstGeom>
                        <a:ln/>
                      </pic:spPr>
                    </pic:pic>
                  </a:graphicData>
                </a:graphic>
              </wp:inline>
            </w:drawing>
          </w:r>
        </w:p>
      </w:tc>
      <w:tc>
        <w:tcPr>
          <w:tcW w:w="7389" w:type="dxa"/>
          <w:tcBorders>
            <w:top w:val="nil"/>
            <w:left w:val="nil"/>
            <w:bottom w:val="nil"/>
            <w:right w:val="nil"/>
          </w:tcBorders>
          <w:shd w:val="clear" w:color="auto" w:fill="808080"/>
          <w:vAlign w:val="center"/>
        </w:tcPr>
        <w:p w14:paraId="11A4CBCC" w14:textId="77777777" w:rsidR="00DC54E3" w:rsidRDefault="00C830C4">
          <w:pPr>
            <w:tabs>
              <w:tab w:val="center" w:pos="4320"/>
              <w:tab w:val="right" w:pos="8640"/>
            </w:tabs>
            <w:jc w:val="right"/>
            <w:rPr>
              <w:rFonts w:ascii="Arial" w:eastAsia="Arial" w:hAnsi="Arial" w:cs="Arial"/>
              <w:b/>
              <w:color w:val="FFFFFF"/>
              <w:sz w:val="28"/>
              <w:szCs w:val="28"/>
            </w:rPr>
          </w:pPr>
          <w:r>
            <w:rPr>
              <w:rFonts w:ascii="Arial" w:eastAsia="Arial" w:hAnsi="Arial" w:cs="Arial"/>
              <w:b/>
              <w:color w:val="FFFFFF"/>
              <w:sz w:val="32"/>
              <w:szCs w:val="32"/>
            </w:rPr>
            <w:t xml:space="preserve">FY19 COMMUNITY REQUEST FORM </w:t>
          </w:r>
        </w:p>
      </w:tc>
    </w:tr>
  </w:tbl>
  <w:p w14:paraId="628EFB4E" w14:textId="77777777" w:rsidR="00DC54E3" w:rsidRDefault="00DC54E3">
    <w:pPr>
      <w:tabs>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56C63"/>
    <w:multiLevelType w:val="multilevel"/>
    <w:tmpl w:val="BC849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7323E36"/>
    <w:multiLevelType w:val="multilevel"/>
    <w:tmpl w:val="9CECA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7344C2B"/>
    <w:multiLevelType w:val="multilevel"/>
    <w:tmpl w:val="8F423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54E3"/>
    <w:rsid w:val="000952ED"/>
    <w:rsid w:val="004A499D"/>
    <w:rsid w:val="008C7EEC"/>
    <w:rsid w:val="00A57942"/>
    <w:rsid w:val="00C830C4"/>
    <w:rsid w:val="00D50D37"/>
    <w:rsid w:val="00DC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2D2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ind w:left="360"/>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color w:val="FFFFFF"/>
      <w:sz w:val="32"/>
      <w:szCs w:val="32"/>
      <w:highlight w:val="darkGray"/>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961</Words>
  <Characters>5481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Maryam Bakoshi</cp:lastModifiedBy>
  <cp:revision>4</cp:revision>
  <dcterms:created xsi:type="dcterms:W3CDTF">2018-01-30T15:15:00Z</dcterms:created>
  <dcterms:modified xsi:type="dcterms:W3CDTF">2018-01-30T23:01:00Z</dcterms:modified>
</cp:coreProperties>
</file>