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FA" w:rsidRDefault="005425FA" w:rsidP="005425FA">
      <w:pPr>
        <w:pStyle w:val="NormalWeb"/>
      </w:pPr>
      <w:r>
        <w:rPr>
          <w:rFonts w:ascii="Arial" w:hAnsi="Arial" w:cs="Arial"/>
          <w:b/>
          <w:bCs/>
          <w:color w:val="000000"/>
          <w:sz w:val="22"/>
          <w:szCs w:val="22"/>
        </w:rPr>
        <w:t>NCUC Bylaws Meeting on Friday, 26 May 2017 at 14:00 UTC</w:t>
      </w:r>
    </w:p>
    <w:p w:rsidR="005425FA" w:rsidRDefault="005425FA" w:rsidP="005425FA">
      <w:pPr>
        <w:pStyle w:val="NormalWeb"/>
      </w:pPr>
      <w:r>
        <w:rPr>
          <w:rFonts w:ascii="Arial" w:hAnsi="Arial" w:cs="Arial"/>
          <w:b/>
          <w:bCs/>
          <w:color w:val="000000"/>
          <w:sz w:val="22"/>
          <w:szCs w:val="22"/>
        </w:rPr>
        <w:t>Agenda: </w:t>
      </w:r>
      <w:r>
        <w:rPr>
          <w:rFonts w:ascii="Arial" w:hAnsi="Arial" w:cs="Arial"/>
          <w:color w:val="000000"/>
          <w:sz w:val="22"/>
          <w:szCs w:val="22"/>
        </w:rPr>
        <w:t>Review google doc</w:t>
      </w:r>
    </w:p>
    <w:p w:rsidR="005425FA" w:rsidRDefault="005425FA" w:rsidP="005425FA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Action items</w:t>
      </w:r>
    </w:p>
    <w:p w:rsidR="005425FA" w:rsidRDefault="005425FA" w:rsidP="005425FA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arzaneh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will send document on Sunday, 28 May 2017</w:t>
      </w:r>
    </w:p>
    <w:p w:rsidR="005425FA" w:rsidRDefault="005425FA" w:rsidP="005425FA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1. We did not agree with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  change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from "bylaws" to "charter" We have chosen to call this "bylaws" rather than charter because they are in fact a set of bylaws that govern how we operator, conditions of eligibiliy, rules and so on. A charter is much more limited and involves the authorization for establishment of an organization  </w:t>
      </w:r>
    </w:p>
    <w:p w:rsidR="005425FA" w:rsidRDefault="005425FA" w:rsidP="005425FA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2. We will elaborate on the financial disclosure statments process in the operating rules</w:t>
      </w:r>
    </w:p>
    <w:p w:rsidR="005425FA" w:rsidRDefault="005425FA" w:rsidP="005425FA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3. VI(E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 ,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auditing the votes should be stated in the operating rules decided by EC. </w:t>
      </w:r>
    </w:p>
    <w:p w:rsidR="00CB3D9D" w:rsidRDefault="005425FA" w:rsidP="005425FA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4. Long explenation on why things need to be in operating rules and not the bylaws </w:t>
      </w:r>
    </w:p>
    <w:sectPr w:rsidR="00CB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FA"/>
    <w:rsid w:val="00032F4D"/>
    <w:rsid w:val="005425FA"/>
    <w:rsid w:val="009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D298"/>
  <w15:chartTrackingRefBased/>
  <w15:docId w15:val="{C886DCEF-1E86-470C-8625-890A07B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5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5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Agnew</dc:creator>
  <cp:keywords/>
  <dc:description/>
  <cp:lastModifiedBy>Terri Agnew</cp:lastModifiedBy>
  <cp:revision>1</cp:revision>
  <dcterms:created xsi:type="dcterms:W3CDTF">2017-05-26T15:47:00Z</dcterms:created>
  <dcterms:modified xsi:type="dcterms:W3CDTF">2017-05-26T15:47:00Z</dcterms:modified>
</cp:coreProperties>
</file>