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Pr="00CA6649" w:rsidRDefault="00C25AF0" w:rsidP="00450EB4">
      <w:pPr>
        <w:ind w:left="-810"/>
        <w:rPr>
          <w:rFonts w:asciiTheme="minorHAnsi" w:hAnsiTheme="minorHAnsi"/>
          <w:sz w:val="24"/>
          <w:szCs w:val="24"/>
        </w:rPr>
      </w:pPr>
    </w:p>
    <w:p w14:paraId="646AB032" w14:textId="3485CC87" w:rsidR="005A15AF" w:rsidRPr="00CA6649" w:rsidRDefault="00E51700" w:rsidP="00450EB4">
      <w:pPr>
        <w:ind w:left="-810"/>
        <w:rPr>
          <w:rFonts w:asciiTheme="minorHAnsi" w:hAnsiTheme="minorHAnsi"/>
          <w:sz w:val="24"/>
          <w:szCs w:val="24"/>
        </w:rPr>
      </w:pPr>
      <w:r w:rsidRPr="00CA6649">
        <w:rPr>
          <w:rFonts w:asciiTheme="minorHAnsi" w:hAnsiTheme="minorHAnsi"/>
          <w:sz w:val="24"/>
          <w:szCs w:val="24"/>
        </w:rPr>
        <w:t xml:space="preserve">All questions and completed forms should be </w:t>
      </w:r>
      <w:r w:rsidR="00B919CC" w:rsidRPr="00CA6649">
        <w:rPr>
          <w:rFonts w:asciiTheme="minorHAnsi" w:hAnsiTheme="minorHAnsi"/>
          <w:sz w:val="24"/>
          <w:szCs w:val="24"/>
        </w:rPr>
        <w:t>sent to c</w:t>
      </w:r>
      <w:r w:rsidR="00836C9F" w:rsidRPr="00CA6649">
        <w:rPr>
          <w:rFonts w:asciiTheme="minorHAnsi" w:hAnsiTheme="minorHAnsi"/>
          <w:sz w:val="24"/>
          <w:szCs w:val="24"/>
        </w:rPr>
        <w:t>ontroller@icann.org</w:t>
      </w:r>
      <w:r w:rsidR="00B06A16" w:rsidRPr="00CA6649">
        <w:rPr>
          <w:rFonts w:asciiTheme="minorHAnsi" w:hAnsiTheme="minorHAnsi"/>
          <w:sz w:val="24"/>
          <w:szCs w:val="24"/>
        </w:rPr>
        <w:t>.</w:t>
      </w:r>
    </w:p>
    <w:p w14:paraId="6BF65E41" w14:textId="61513755" w:rsidR="00E51700" w:rsidRPr="00CA6649" w:rsidRDefault="00E51700" w:rsidP="00450EB4">
      <w:pPr>
        <w:ind w:left="-810"/>
        <w:rPr>
          <w:rFonts w:asciiTheme="minorHAnsi" w:hAnsiTheme="minorHAnsi"/>
          <w:sz w:val="24"/>
          <w:szCs w:val="24"/>
        </w:rPr>
      </w:pPr>
      <w:r w:rsidRPr="00CA6649">
        <w:rPr>
          <w:rFonts w:asciiTheme="minorHAnsi" w:hAnsiTheme="minorHAnsi"/>
          <w:sz w:val="24"/>
          <w:szCs w:val="24"/>
        </w:rPr>
        <w:t>Please remember that the deadline for FY</w:t>
      </w:r>
      <w:r w:rsidR="00BC6E42" w:rsidRPr="00CA6649">
        <w:rPr>
          <w:rFonts w:asciiTheme="minorHAnsi" w:hAnsiTheme="minorHAnsi"/>
          <w:sz w:val="24"/>
          <w:szCs w:val="24"/>
        </w:rPr>
        <w:t>17</w:t>
      </w:r>
      <w:r w:rsidRPr="00CA6649">
        <w:rPr>
          <w:rFonts w:asciiTheme="minorHAnsi" w:hAnsiTheme="minorHAnsi"/>
          <w:sz w:val="24"/>
          <w:szCs w:val="24"/>
        </w:rPr>
        <w:t xml:space="preserve"> Budget consideration is </w:t>
      </w:r>
      <w:r w:rsidR="00BC6E42" w:rsidRPr="00CA6649">
        <w:rPr>
          <w:rFonts w:asciiTheme="minorHAnsi" w:hAnsiTheme="minorHAnsi"/>
          <w:b/>
          <w:sz w:val="24"/>
          <w:szCs w:val="24"/>
        </w:rPr>
        <w:t>15 F</w:t>
      </w:r>
      <w:r w:rsidR="00111C1A" w:rsidRPr="00CA6649">
        <w:rPr>
          <w:rFonts w:asciiTheme="minorHAnsi" w:hAnsiTheme="minorHAnsi"/>
          <w:b/>
          <w:sz w:val="24"/>
          <w:szCs w:val="24"/>
        </w:rPr>
        <w:t>ebruary</w:t>
      </w:r>
      <w:r w:rsidR="002F444A" w:rsidRPr="00CA6649">
        <w:rPr>
          <w:rFonts w:asciiTheme="minorHAnsi" w:hAnsiTheme="minorHAnsi"/>
          <w:b/>
          <w:sz w:val="24"/>
          <w:szCs w:val="24"/>
        </w:rPr>
        <w:t xml:space="preserve"> </w:t>
      </w:r>
      <w:r w:rsidR="00BC6E42" w:rsidRPr="00CA6649">
        <w:rPr>
          <w:rFonts w:asciiTheme="minorHAnsi" w:hAnsiTheme="minorHAnsi"/>
          <w:b/>
          <w:sz w:val="24"/>
          <w:szCs w:val="24"/>
        </w:rPr>
        <w:t>2016</w:t>
      </w:r>
      <w:r w:rsidR="00B57027" w:rsidRPr="00CA6649">
        <w:rPr>
          <w:rFonts w:asciiTheme="minorHAnsi" w:hAnsiTheme="minorHAnsi"/>
          <w:b/>
          <w:sz w:val="24"/>
          <w:szCs w:val="24"/>
        </w:rPr>
        <w:t>.</w:t>
      </w:r>
      <w:bookmarkStart w:id="0" w:name="_GoBack"/>
      <w:bookmarkEnd w:id="0"/>
    </w:p>
    <w:p w14:paraId="658AD9A0" w14:textId="77777777" w:rsidR="00946200" w:rsidRPr="00CA6649" w:rsidRDefault="00946200" w:rsidP="00450EB4">
      <w:pPr>
        <w:pStyle w:val="Header"/>
        <w:rPr>
          <w:rFonts w:asciiTheme="minorHAnsi" w:hAnsiTheme="minorHAnsi"/>
          <w:sz w:val="24"/>
          <w:szCs w:val="24"/>
        </w:rPr>
      </w:pPr>
    </w:p>
    <w:p w14:paraId="1ACBAC43" w14:textId="77777777" w:rsidR="00C25AF0" w:rsidRPr="00CA6649" w:rsidRDefault="00C25AF0" w:rsidP="00450EB4">
      <w:pPr>
        <w:pStyle w:val="Heade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CA6649"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CA6649" w:rsidRDefault="00946200" w:rsidP="00450EB4">
            <w:pPr>
              <w:pStyle w:val="FormHeading1"/>
              <w:keepNext/>
              <w:rPr>
                <w:rFonts w:asciiTheme="minorHAnsi" w:hAnsiTheme="minorHAnsi"/>
                <w:noProof w:val="0"/>
                <w:color w:val="FFFFFF"/>
                <w:szCs w:val="24"/>
              </w:rPr>
            </w:pPr>
            <w:proofErr w:type="gramStart"/>
            <w:r w:rsidRPr="00CA6649">
              <w:rPr>
                <w:rFonts w:asciiTheme="minorHAnsi" w:hAnsiTheme="minorHAnsi"/>
                <w:noProof w:val="0"/>
                <w:color w:val="FFFFFF"/>
                <w:szCs w:val="24"/>
              </w:rPr>
              <w:t>REQUEST</w:t>
            </w:r>
            <w:r w:rsidR="006003A1" w:rsidRPr="00CA6649">
              <w:rPr>
                <w:rFonts w:asciiTheme="minorHAnsi" w:hAnsiTheme="minorHAnsi"/>
                <w:noProof w:val="0"/>
                <w:color w:val="FFFFFF"/>
                <w:szCs w:val="24"/>
              </w:rPr>
              <w:t xml:space="preserve"> </w:t>
            </w:r>
            <w:r w:rsidRPr="00CA6649">
              <w:rPr>
                <w:rFonts w:asciiTheme="minorHAnsi" w:hAnsiTheme="minorHAnsi"/>
                <w:noProof w:val="0"/>
                <w:color w:val="FFFFFF"/>
                <w:szCs w:val="24"/>
              </w:rPr>
              <w:t xml:space="preserve"> INFORMATION</w:t>
            </w:r>
            <w:proofErr w:type="gramEnd"/>
          </w:p>
        </w:tc>
      </w:tr>
      <w:tr w:rsidR="00946200" w:rsidRPr="00CA6649" w14:paraId="06E33F2B" w14:textId="77777777" w:rsidTr="005A15AF">
        <w:tc>
          <w:tcPr>
            <w:tcW w:w="4770" w:type="dxa"/>
            <w:tcBorders>
              <w:bottom w:val="single" w:sz="4" w:space="0" w:color="auto"/>
              <w:right w:val="nil"/>
            </w:tcBorders>
            <w:shd w:val="clear" w:color="auto" w:fill="C0C0C0"/>
          </w:tcPr>
          <w:p w14:paraId="60DB4958" w14:textId="77777777" w:rsidR="00946200" w:rsidRPr="00CA6649" w:rsidRDefault="00946200" w:rsidP="00450EB4">
            <w:pPr>
              <w:pStyle w:val="FormHeading1"/>
              <w:rPr>
                <w:rFonts w:asciiTheme="minorHAnsi" w:hAnsiTheme="minorHAnsi"/>
                <w:noProof w:val="0"/>
                <w:szCs w:val="24"/>
              </w:rPr>
            </w:pPr>
            <w:r w:rsidRPr="00CA6649">
              <w:rPr>
                <w:rFonts w:asciiTheme="minorHAnsi" w:hAnsiTheme="minorHAnsi"/>
                <w:smallCaps w:val="0"/>
                <w:noProof w:val="0"/>
                <w:szCs w:val="24"/>
              </w:rPr>
              <w:t>Title</w:t>
            </w:r>
            <w:r w:rsidR="006F34E0" w:rsidRPr="00CA6649">
              <w:rPr>
                <w:rFonts w:asciiTheme="minorHAnsi" w:hAnsiTheme="minorHAnsi"/>
                <w:smallCaps w:val="0"/>
                <w:noProof w:val="0"/>
                <w:szCs w:val="24"/>
              </w:rPr>
              <w:t xml:space="preserve"> of Proposed </w:t>
            </w:r>
            <w:proofErr w:type="gramStart"/>
            <w:r w:rsidR="006F34E0" w:rsidRPr="00CA6649">
              <w:rPr>
                <w:rFonts w:asciiTheme="minorHAnsi" w:hAnsiTheme="minorHAnsi"/>
                <w:smallCaps w:val="0"/>
                <w:noProof w:val="0"/>
                <w:szCs w:val="24"/>
              </w:rPr>
              <w:t>Activity</w:t>
            </w:r>
            <w:r w:rsidRPr="00CA6649">
              <w:rPr>
                <w:rFonts w:asciiTheme="minorHAnsi" w:hAnsiTheme="minorHAnsi"/>
                <w:noProof w:val="0"/>
                <w:szCs w:val="24"/>
              </w:rPr>
              <w:t xml:space="preserve">  </w:t>
            </w:r>
            <w:proofErr w:type="gramEnd"/>
          </w:p>
        </w:tc>
        <w:tc>
          <w:tcPr>
            <w:tcW w:w="2520" w:type="dxa"/>
            <w:tcBorders>
              <w:left w:val="nil"/>
              <w:bottom w:val="single" w:sz="4" w:space="0" w:color="auto"/>
              <w:right w:val="nil"/>
            </w:tcBorders>
            <w:shd w:val="clear" w:color="auto" w:fill="C0C0C0"/>
          </w:tcPr>
          <w:p w14:paraId="5799A596" w14:textId="77777777" w:rsidR="00946200" w:rsidRPr="00CA6649" w:rsidRDefault="00946200" w:rsidP="00450EB4">
            <w:pPr>
              <w:pStyle w:val="FormLabel1"/>
              <w:keepNext/>
              <w:spacing w:before="40" w:after="40"/>
              <w:rPr>
                <w:rFonts w:asciiTheme="minorHAnsi" w:hAnsiTheme="minorHAnsi"/>
                <w:noProof w:val="0"/>
                <w:sz w:val="24"/>
                <w:szCs w:val="24"/>
              </w:rPr>
            </w:pPr>
          </w:p>
        </w:tc>
        <w:tc>
          <w:tcPr>
            <w:tcW w:w="2970" w:type="dxa"/>
            <w:tcBorders>
              <w:left w:val="nil"/>
              <w:bottom w:val="single" w:sz="4" w:space="0" w:color="auto"/>
            </w:tcBorders>
            <w:shd w:val="clear" w:color="auto" w:fill="C0C0C0"/>
          </w:tcPr>
          <w:p w14:paraId="3C72458E" w14:textId="77777777" w:rsidR="00946200" w:rsidRPr="00CA6649" w:rsidRDefault="00946200" w:rsidP="00450EB4">
            <w:pPr>
              <w:pStyle w:val="FormHeading1"/>
              <w:rPr>
                <w:rFonts w:asciiTheme="minorHAnsi" w:hAnsiTheme="minorHAnsi"/>
                <w:noProof w:val="0"/>
                <w:szCs w:val="24"/>
              </w:rPr>
            </w:pPr>
          </w:p>
        </w:tc>
      </w:tr>
      <w:tr w:rsidR="00946200" w:rsidRPr="00CA6649" w14:paraId="4C095991" w14:textId="77777777" w:rsidTr="005A15AF">
        <w:trPr>
          <w:trHeight w:val="315"/>
        </w:trPr>
        <w:tc>
          <w:tcPr>
            <w:tcW w:w="4770" w:type="dxa"/>
            <w:tcBorders>
              <w:top w:val="single" w:sz="4" w:space="0" w:color="auto"/>
              <w:bottom w:val="nil"/>
              <w:right w:val="nil"/>
            </w:tcBorders>
          </w:tcPr>
          <w:p w14:paraId="56FAFB48" w14:textId="4F30CDCF" w:rsidR="005A15AF" w:rsidRPr="00CA6649" w:rsidRDefault="00674007" w:rsidP="00450EB4">
            <w:pPr>
              <w:pStyle w:val="TableText"/>
              <w:rPr>
                <w:rFonts w:asciiTheme="minorHAnsi" w:hAnsiTheme="minorHAnsi"/>
                <w:noProof w:val="0"/>
                <w:sz w:val="24"/>
                <w:szCs w:val="24"/>
              </w:rPr>
            </w:pPr>
            <w:r w:rsidRPr="00CA6649">
              <w:rPr>
                <w:rFonts w:asciiTheme="minorHAnsi" w:hAnsiTheme="minorHAnsi" w:cs="Calibri"/>
                <w:sz w:val="24"/>
                <w:szCs w:val="24"/>
              </w:rPr>
              <w:t xml:space="preserve">NCUC workshop at IGF/Mexico and outreach – Accountability </w:t>
            </w:r>
            <w:r w:rsidRPr="00CA6649">
              <w:rPr>
                <w:rFonts w:asciiTheme="minorHAnsi" w:hAnsiTheme="minorHAnsi"/>
                <w:sz w:val="24"/>
                <w:szCs w:val="24"/>
                <w:lang w:val="en-GB"/>
              </w:rPr>
              <w:t>in Global Internet Governance</w:t>
            </w:r>
          </w:p>
        </w:tc>
        <w:tc>
          <w:tcPr>
            <w:tcW w:w="2520" w:type="dxa"/>
            <w:tcBorders>
              <w:top w:val="single" w:sz="4" w:space="0" w:color="auto"/>
              <w:left w:val="nil"/>
              <w:bottom w:val="nil"/>
              <w:right w:val="nil"/>
            </w:tcBorders>
          </w:tcPr>
          <w:p w14:paraId="7586EEDE" w14:textId="77777777" w:rsidR="00946200" w:rsidRPr="00CA6649" w:rsidRDefault="00946200" w:rsidP="00450EB4">
            <w:pPr>
              <w:pStyle w:val="TableText"/>
              <w:rPr>
                <w:rFonts w:asciiTheme="minorHAnsi" w:hAnsiTheme="minorHAnsi"/>
                <w:noProof w:val="0"/>
                <w:sz w:val="24"/>
                <w:szCs w:val="24"/>
              </w:rPr>
            </w:pPr>
          </w:p>
        </w:tc>
        <w:tc>
          <w:tcPr>
            <w:tcW w:w="2970" w:type="dxa"/>
            <w:tcBorders>
              <w:top w:val="single" w:sz="4" w:space="0" w:color="auto"/>
              <w:left w:val="nil"/>
              <w:bottom w:val="nil"/>
            </w:tcBorders>
          </w:tcPr>
          <w:p w14:paraId="5486A233" w14:textId="77777777" w:rsidR="00946200" w:rsidRPr="00CA6649" w:rsidRDefault="00946200" w:rsidP="00450EB4">
            <w:pPr>
              <w:rPr>
                <w:rFonts w:asciiTheme="minorHAnsi" w:hAnsiTheme="minorHAnsi"/>
                <w:sz w:val="24"/>
                <w:szCs w:val="24"/>
              </w:rPr>
            </w:pPr>
          </w:p>
        </w:tc>
      </w:tr>
      <w:tr w:rsidR="00946200" w:rsidRPr="00CA6649"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CA6649" w:rsidRDefault="00F838DA" w:rsidP="00450EB4">
            <w:pPr>
              <w:pStyle w:val="FormHeading1"/>
              <w:rPr>
                <w:rFonts w:asciiTheme="minorHAnsi" w:hAnsiTheme="minorHAnsi"/>
                <w:noProof w:val="0"/>
                <w:szCs w:val="24"/>
                <w:highlight w:val="lightGray"/>
              </w:rPr>
            </w:pPr>
            <w:r w:rsidRPr="00CA6649">
              <w:rPr>
                <w:rFonts w:asciiTheme="minorHAnsi" w:hAnsiTheme="minorHAnsi"/>
                <w:smallCaps w:val="0"/>
                <w:noProof w:val="0"/>
                <w:szCs w:val="24"/>
              </w:rPr>
              <w:t>Community</w:t>
            </w:r>
            <w:r w:rsidR="00946200" w:rsidRPr="00CA6649">
              <w:rPr>
                <w:rFonts w:asciiTheme="minorHAnsi" w:hAnsiTheme="minorHAnsi"/>
                <w:smallCaps w:val="0"/>
                <w:noProof w:val="0"/>
                <w:szCs w:val="24"/>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CA6649" w:rsidRDefault="00F838DA" w:rsidP="00450EB4">
            <w:pPr>
              <w:pStyle w:val="FormHeading1"/>
              <w:rPr>
                <w:rFonts w:asciiTheme="minorHAnsi" w:hAnsiTheme="minorHAnsi"/>
                <w:noProof w:val="0"/>
                <w:szCs w:val="24"/>
                <w:highlight w:val="lightGray"/>
              </w:rPr>
            </w:pPr>
            <w:r w:rsidRPr="00CA6649">
              <w:rPr>
                <w:rFonts w:asciiTheme="minorHAnsi" w:hAnsiTheme="minorHAnsi"/>
                <w:smallCaps w:val="0"/>
                <w:noProof w:val="0"/>
                <w:szCs w:val="24"/>
              </w:rPr>
              <w:t>Chair</w:t>
            </w:r>
          </w:p>
        </w:tc>
      </w:tr>
      <w:tr w:rsidR="00946200" w:rsidRPr="00CA6649"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EDA86E1" w:rsidR="005A15AF" w:rsidRPr="00CA6649" w:rsidRDefault="00DA4010" w:rsidP="00450EB4">
            <w:pPr>
              <w:pStyle w:val="Header"/>
              <w:rPr>
                <w:rFonts w:asciiTheme="minorHAnsi" w:hAnsiTheme="minorHAnsi"/>
                <w:sz w:val="24"/>
                <w:szCs w:val="24"/>
              </w:rPr>
            </w:pPr>
            <w:r w:rsidRPr="00CA6649">
              <w:rPr>
                <w:rFonts w:asciiTheme="minorHAnsi" w:hAnsiTheme="minorHAnsi"/>
                <w:sz w:val="24"/>
                <w:szCs w:val="24"/>
              </w:rPr>
              <w:t>NCUC</w:t>
            </w:r>
            <w:r w:rsidR="00E3313C" w:rsidRPr="00CA6649">
              <w:rPr>
                <w:rFonts w:asciiTheme="minorHAnsi" w:hAnsiTheme="minorHAnsi"/>
                <w:sz w:val="24"/>
                <w:szCs w:val="24"/>
              </w:rPr>
              <w:t xml:space="preserve"> </w:t>
            </w:r>
          </w:p>
        </w:tc>
        <w:tc>
          <w:tcPr>
            <w:tcW w:w="5490" w:type="dxa"/>
            <w:gridSpan w:val="2"/>
            <w:tcBorders>
              <w:top w:val="nil"/>
              <w:left w:val="single" w:sz="6" w:space="0" w:color="auto"/>
              <w:bottom w:val="single" w:sz="4" w:space="0" w:color="auto"/>
              <w:right w:val="single" w:sz="4" w:space="0" w:color="auto"/>
            </w:tcBorders>
          </w:tcPr>
          <w:p w14:paraId="132FFA89" w14:textId="73223846" w:rsidR="00946200" w:rsidRPr="00CA6649" w:rsidRDefault="00DA4010" w:rsidP="00450EB4">
            <w:pPr>
              <w:pStyle w:val="Header"/>
              <w:rPr>
                <w:rFonts w:asciiTheme="minorHAnsi" w:hAnsiTheme="minorHAnsi"/>
                <w:sz w:val="24"/>
                <w:szCs w:val="24"/>
              </w:rPr>
            </w:pPr>
            <w:proofErr w:type="spellStart"/>
            <w:r w:rsidRPr="00CA6649">
              <w:rPr>
                <w:rFonts w:asciiTheme="minorHAnsi" w:hAnsiTheme="minorHAnsi"/>
                <w:sz w:val="24"/>
                <w:szCs w:val="24"/>
              </w:rPr>
              <w:t>Rafik</w:t>
            </w:r>
            <w:proofErr w:type="spellEnd"/>
            <w:r w:rsidRPr="00CA6649">
              <w:rPr>
                <w:rFonts w:asciiTheme="minorHAnsi" w:hAnsiTheme="minorHAnsi"/>
                <w:sz w:val="24"/>
                <w:szCs w:val="24"/>
              </w:rPr>
              <w:t xml:space="preserve"> </w:t>
            </w:r>
            <w:proofErr w:type="spellStart"/>
            <w:r w:rsidRPr="00CA6649">
              <w:rPr>
                <w:rFonts w:asciiTheme="minorHAnsi" w:hAnsiTheme="minorHAnsi"/>
                <w:sz w:val="24"/>
                <w:szCs w:val="24"/>
              </w:rPr>
              <w:t>Dammak</w:t>
            </w:r>
            <w:proofErr w:type="spellEnd"/>
          </w:p>
        </w:tc>
      </w:tr>
      <w:tr w:rsidR="00946200" w:rsidRPr="00CA6649"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CA6649" w:rsidRDefault="006F34E0"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 xml:space="preserve">ICANN Staff Community </w:t>
            </w:r>
            <w:r w:rsidR="00946200" w:rsidRPr="00CA6649">
              <w:rPr>
                <w:rFonts w:asciiTheme="minorHAnsi" w:hAnsiTheme="minorHAnsi"/>
                <w:smallCaps w:val="0"/>
                <w:noProof w:val="0"/>
                <w:szCs w:val="24"/>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CA6649" w:rsidRDefault="00946200" w:rsidP="00450EB4">
            <w:pPr>
              <w:pStyle w:val="FormLabel1"/>
              <w:keepNext/>
              <w:spacing w:before="40" w:after="40"/>
              <w:rPr>
                <w:rFonts w:asciiTheme="minorHAnsi" w:hAnsiTheme="minorHAnsi"/>
                <w:noProof w:val="0"/>
                <w:sz w:val="24"/>
                <w:szCs w:val="24"/>
              </w:rPr>
            </w:pPr>
          </w:p>
        </w:tc>
      </w:tr>
      <w:tr w:rsidR="00946200" w:rsidRPr="00CA6649" w14:paraId="5093E5CE" w14:textId="77777777">
        <w:trPr>
          <w:trHeight w:val="315"/>
        </w:trPr>
        <w:tc>
          <w:tcPr>
            <w:tcW w:w="4770" w:type="dxa"/>
            <w:tcBorders>
              <w:top w:val="single" w:sz="4" w:space="0" w:color="auto"/>
              <w:bottom w:val="single" w:sz="4" w:space="0" w:color="auto"/>
            </w:tcBorders>
          </w:tcPr>
          <w:p w14:paraId="5CDF4DD3" w14:textId="79774C14" w:rsidR="005A15AF" w:rsidRPr="00CA6649" w:rsidRDefault="00C80DD7" w:rsidP="00DA4010">
            <w:pPr>
              <w:pStyle w:val="Header"/>
              <w:rPr>
                <w:rFonts w:asciiTheme="minorHAnsi" w:hAnsiTheme="minorHAnsi"/>
                <w:sz w:val="24"/>
                <w:szCs w:val="24"/>
              </w:rPr>
            </w:pPr>
            <w:r w:rsidRPr="00CA6649">
              <w:rPr>
                <w:rFonts w:asciiTheme="minorHAnsi" w:hAnsiTheme="minorHAnsi"/>
                <w:sz w:val="24"/>
                <w:szCs w:val="24"/>
              </w:rPr>
              <w:t>Maryam Bakoshi – N</w:t>
            </w:r>
            <w:r w:rsidR="00DA4010" w:rsidRPr="00CA6649">
              <w:rPr>
                <w:rFonts w:asciiTheme="minorHAnsi" w:hAnsiTheme="minorHAnsi"/>
                <w:sz w:val="24"/>
                <w:szCs w:val="24"/>
              </w:rPr>
              <w:t>CUC</w:t>
            </w:r>
            <w:r w:rsidRPr="00CA6649">
              <w:rPr>
                <w:rFonts w:asciiTheme="minorHAnsi" w:hAnsiTheme="minorHAnsi"/>
                <w:sz w:val="24"/>
                <w:szCs w:val="24"/>
              </w:rPr>
              <w:t xml:space="preserve"> Secretariat</w:t>
            </w:r>
          </w:p>
        </w:tc>
        <w:tc>
          <w:tcPr>
            <w:tcW w:w="5490" w:type="dxa"/>
            <w:gridSpan w:val="2"/>
            <w:tcBorders>
              <w:top w:val="single" w:sz="4" w:space="0" w:color="auto"/>
              <w:bottom w:val="single" w:sz="4" w:space="0" w:color="auto"/>
            </w:tcBorders>
          </w:tcPr>
          <w:p w14:paraId="7DB980EC" w14:textId="77777777" w:rsidR="00946200" w:rsidRPr="00CA6649" w:rsidRDefault="00946200" w:rsidP="00450EB4">
            <w:pPr>
              <w:autoSpaceDE w:val="0"/>
              <w:autoSpaceDN w:val="0"/>
              <w:adjustRightInd w:val="0"/>
              <w:rPr>
                <w:rFonts w:asciiTheme="minorHAnsi" w:hAnsiTheme="minorHAnsi"/>
                <w:sz w:val="24"/>
                <w:szCs w:val="24"/>
              </w:rPr>
            </w:pPr>
          </w:p>
        </w:tc>
      </w:tr>
    </w:tbl>
    <w:p w14:paraId="54E3E447" w14:textId="77777777" w:rsidR="00946200" w:rsidRPr="00CA6649" w:rsidRDefault="00946200" w:rsidP="00450EB4">
      <w:pPr>
        <w:rPr>
          <w:rFonts w:asciiTheme="minorHAnsi" w:hAnsiTheme="minorHAnsi"/>
          <w:sz w:val="24"/>
          <w:szCs w:val="24"/>
        </w:rPr>
      </w:pPr>
    </w:p>
    <w:p w14:paraId="45B96CD5" w14:textId="77777777" w:rsidR="00B91DDC" w:rsidRPr="00CA6649" w:rsidRDefault="00B91DD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5428F3" w:rsidRPr="00CA6649"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CA6649" w:rsidRDefault="005428F3"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request description</w:t>
            </w:r>
          </w:p>
          <w:p w14:paraId="55506561" w14:textId="77777777" w:rsidR="005428F3" w:rsidRPr="00CA6649" w:rsidRDefault="005428F3" w:rsidP="00450EB4">
            <w:pPr>
              <w:pStyle w:val="FormHeading1"/>
              <w:keepNext/>
              <w:rPr>
                <w:rFonts w:asciiTheme="minorHAnsi" w:hAnsiTheme="minorHAnsi"/>
                <w:noProof w:val="0"/>
                <w:color w:val="FFFFFF"/>
                <w:szCs w:val="24"/>
              </w:rPr>
            </w:pPr>
          </w:p>
          <w:p w14:paraId="084E1D5F" w14:textId="77777777" w:rsidR="005428F3" w:rsidRPr="00CA6649" w:rsidRDefault="005428F3"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 xml:space="preserve"> </w:t>
            </w:r>
          </w:p>
        </w:tc>
      </w:tr>
      <w:tr w:rsidR="005428F3" w:rsidRPr="00CA6649"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CA6649" w:rsidRDefault="00542865" w:rsidP="00450EB4">
            <w:pPr>
              <w:pStyle w:val="FormHeading1"/>
              <w:rPr>
                <w:rFonts w:asciiTheme="minorHAnsi" w:hAnsiTheme="minorHAnsi"/>
                <w:smallCaps w:val="0"/>
                <w:noProof w:val="0"/>
                <w:szCs w:val="24"/>
              </w:rPr>
            </w:pPr>
            <w:r w:rsidRPr="00CA6649">
              <w:rPr>
                <w:rFonts w:asciiTheme="minorHAnsi" w:hAnsiTheme="minorHAnsi"/>
                <w:i/>
                <w:smallCaps w:val="0"/>
                <w:noProof w:val="0"/>
                <w:szCs w:val="24"/>
              </w:rPr>
              <w:t xml:space="preserve">1. </w:t>
            </w:r>
            <w:r w:rsidR="00CD143C" w:rsidRPr="00CA6649">
              <w:rPr>
                <w:rFonts w:asciiTheme="minorHAnsi" w:hAnsiTheme="minorHAnsi"/>
                <w:i/>
                <w:smallCaps w:val="0"/>
                <w:noProof w:val="0"/>
                <w:szCs w:val="24"/>
              </w:rPr>
              <w:t>Activity</w:t>
            </w:r>
            <w:r w:rsidRPr="00CA6649">
              <w:rPr>
                <w:rFonts w:asciiTheme="minorHAnsi" w:hAnsiTheme="minorHAnsi"/>
                <w:i/>
                <w:smallCaps w:val="0"/>
                <w:noProof w:val="0"/>
                <w:szCs w:val="24"/>
              </w:rPr>
              <w:t>:</w:t>
            </w:r>
            <w:r w:rsidRPr="00CA6649">
              <w:rPr>
                <w:rFonts w:asciiTheme="minorHAnsi" w:hAnsiTheme="minorHAnsi"/>
                <w:smallCaps w:val="0"/>
                <w:noProof w:val="0"/>
                <w:szCs w:val="24"/>
              </w:rPr>
              <w:t xml:space="preserve"> Please describe your proposed activity in detail</w:t>
            </w:r>
          </w:p>
        </w:tc>
      </w:tr>
      <w:tr w:rsidR="005428F3" w:rsidRPr="00CA6649"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5CEFD66" w14:textId="77777777" w:rsidR="00674007"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The best way to show the ICANN bottom-up multi-stakeholder model is to have the ICANN community organize substantive events in International Internet Governance </w:t>
            </w:r>
            <w:proofErr w:type="spellStart"/>
            <w:r w:rsidRPr="00CA6649">
              <w:rPr>
                <w:rFonts w:asciiTheme="minorHAnsi" w:hAnsiTheme="minorHAnsi"/>
                <w:sz w:val="24"/>
                <w:szCs w:val="24"/>
                <w:lang w:val="en-GB"/>
              </w:rPr>
              <w:t>fora</w:t>
            </w:r>
            <w:proofErr w:type="spellEnd"/>
            <w:r w:rsidRPr="00CA6649">
              <w:rPr>
                <w:rFonts w:asciiTheme="minorHAnsi" w:hAnsiTheme="minorHAnsi"/>
                <w:sz w:val="24"/>
                <w:szCs w:val="24"/>
                <w:lang w:val="en-GB"/>
              </w:rPr>
              <w:t xml:space="preserve"> such as the IGF and the WSIS Forum.  The NCUC would like to organize a workshop at this 2016 IGF in Mexico building on the previous successful workshops – a working title of the session – Accountability in Global Internet Governance </w:t>
            </w:r>
          </w:p>
          <w:p w14:paraId="70DBE83A" w14:textId="77777777" w:rsidR="00674007" w:rsidRPr="00CA6649" w:rsidRDefault="00674007" w:rsidP="00674007">
            <w:pPr>
              <w:shd w:val="clear" w:color="auto" w:fill="FFFFFF"/>
              <w:rPr>
                <w:rFonts w:asciiTheme="minorHAnsi" w:hAnsiTheme="minorHAnsi"/>
                <w:sz w:val="24"/>
                <w:szCs w:val="24"/>
                <w:lang w:val="en-GB"/>
              </w:rPr>
            </w:pPr>
          </w:p>
          <w:p w14:paraId="3F68DF6C" w14:textId="430C8806" w:rsidR="00674007"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The NCUC is keenly interested in global outreach and strategic engagement, particularly with non-commercial users and governments in the developing countries (see the NCUC Outreach Strategic Plan document here - </w:t>
            </w:r>
            <w:hyperlink r:id="rId8" w:history="1">
              <w:r w:rsidRPr="00CA6649">
                <w:rPr>
                  <w:rStyle w:val="Hyperlink"/>
                  <w:rFonts w:asciiTheme="minorHAnsi" w:hAnsiTheme="minorHAnsi"/>
                  <w:sz w:val="24"/>
                  <w:szCs w:val="24"/>
                </w:rPr>
                <w:t>https://community.icann.org/display/croppfy16/NCUC+Outreach+Strategic+Plan</w:t>
              </w:r>
            </w:hyperlink>
            <w:r w:rsidRPr="00CA6649">
              <w:rPr>
                <w:rFonts w:asciiTheme="minorHAnsi" w:hAnsiTheme="minorHAnsi"/>
                <w:sz w:val="24"/>
                <w:szCs w:val="24"/>
                <w:lang w:val="en-GB"/>
              </w:rPr>
              <w:t>.</w:t>
            </w:r>
          </w:p>
          <w:p w14:paraId="355010DF" w14:textId="77777777" w:rsidR="00674007"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 </w:t>
            </w:r>
          </w:p>
          <w:p w14:paraId="5BA3FE4C" w14:textId="77777777" w:rsidR="00674007"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The IGF meeting would provide a range of opportunities for NCUC representatives to share their views on GNSO and ICANN related issues, engage in dialogue with other stakeholders from around the world, and promote increased participation in both NCUC and ICANN more generally.  </w:t>
            </w:r>
          </w:p>
          <w:p w14:paraId="3D5F87CB" w14:textId="1A2BE5AD" w:rsidR="00674007"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The workshop would present varying perspectives from non-commercial and other stakeholders on how the model facilitates civil society participation in ICANN discussion, as well as a bit of “show and tell” about the organizers’ respective roles. Also to link those discussions to global Internet Governance on-going debates. </w:t>
            </w:r>
          </w:p>
          <w:p w14:paraId="14E95CF4" w14:textId="77777777" w:rsidR="00674007" w:rsidRPr="00CA6649" w:rsidRDefault="00674007" w:rsidP="00674007">
            <w:pPr>
              <w:shd w:val="clear" w:color="auto" w:fill="FFFFFF"/>
              <w:rPr>
                <w:rFonts w:asciiTheme="minorHAnsi" w:hAnsiTheme="minorHAnsi"/>
                <w:sz w:val="24"/>
                <w:szCs w:val="24"/>
                <w:lang w:val="en-GB"/>
              </w:rPr>
            </w:pPr>
          </w:p>
          <w:p w14:paraId="579FA6D3" w14:textId="2116EB40" w:rsidR="00674007"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This event would be structured as a multi-stakeholder debate on issues such accountability and transparency, many of which may be relatively unfamiliar but of keen interest to segments of the attendees.  At the workshop and in the IGF’s booth area, we would make available written materials geared toward prospective members and other audiences.  We also would organize side meetings with local civil society actors and participate in other workshops and events organized by the ICANN staff </w:t>
            </w:r>
            <w:r w:rsidRPr="00CA6649">
              <w:rPr>
                <w:rFonts w:asciiTheme="minorHAnsi" w:hAnsiTheme="minorHAnsi"/>
                <w:sz w:val="24"/>
                <w:szCs w:val="24"/>
                <w:lang w:val="en-GB"/>
              </w:rPr>
              <w:lastRenderedPageBreak/>
              <w:t>and community, and cooperating with the staff with regard to outreach efforts.  We are here requesting funding for the travel and related expenses of three members who would play leading roles in organizing and running these workshops, and are separately requesting funding to produce printed outreach material for distribution</w:t>
            </w:r>
          </w:p>
          <w:p w14:paraId="748F10C7" w14:textId="6CCD7860" w:rsidR="00F576B8" w:rsidRPr="00CA6649" w:rsidRDefault="00F576B8" w:rsidP="00450EB4">
            <w:pPr>
              <w:widowControl w:val="0"/>
              <w:autoSpaceDE w:val="0"/>
              <w:autoSpaceDN w:val="0"/>
              <w:adjustRightInd w:val="0"/>
              <w:rPr>
                <w:rFonts w:asciiTheme="minorHAnsi" w:hAnsiTheme="minorHAnsi" w:cs="Helvetica"/>
                <w:i/>
                <w:color w:val="262626"/>
                <w:sz w:val="24"/>
                <w:szCs w:val="24"/>
              </w:rPr>
            </w:pPr>
          </w:p>
        </w:tc>
      </w:tr>
      <w:tr w:rsidR="005428F3" w:rsidRPr="00CA6649"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3D2C9B91" w:rsidR="005428F3" w:rsidRPr="00CA6649" w:rsidRDefault="005428F3" w:rsidP="00450EB4">
            <w:pPr>
              <w:pStyle w:val="FormHeading1"/>
              <w:rPr>
                <w:rFonts w:asciiTheme="minorHAnsi" w:hAnsiTheme="minorHAnsi"/>
                <w:smallCaps w:val="0"/>
                <w:noProof w:val="0"/>
                <w:szCs w:val="24"/>
              </w:rPr>
            </w:pPr>
            <w:r w:rsidRPr="00CA6649">
              <w:rPr>
                <w:rFonts w:asciiTheme="minorHAnsi" w:hAnsiTheme="minorHAnsi"/>
                <w:i/>
                <w:smallCaps w:val="0"/>
                <w:noProof w:val="0"/>
                <w:szCs w:val="24"/>
              </w:rPr>
              <w:lastRenderedPageBreak/>
              <w:t>2. Type of Activity</w:t>
            </w:r>
            <w:r w:rsidRPr="00CA6649">
              <w:rPr>
                <w:rFonts w:asciiTheme="minorHAnsi" w:hAnsiTheme="minorHAnsi"/>
                <w:smallCaps w:val="0"/>
                <w:noProof w:val="0"/>
                <w:szCs w:val="24"/>
              </w:rPr>
              <w:t xml:space="preserve">: </w:t>
            </w:r>
            <w:r w:rsidR="006003A1" w:rsidRPr="00CA6649">
              <w:rPr>
                <w:rFonts w:asciiTheme="minorHAnsi" w:hAnsiTheme="minorHAnsi"/>
                <w:smallCaps w:val="0"/>
                <w:noProof w:val="0"/>
                <w:szCs w:val="24"/>
              </w:rPr>
              <w:t xml:space="preserve">e.g. </w:t>
            </w:r>
            <w:r w:rsidRPr="00CA6649">
              <w:rPr>
                <w:rFonts w:asciiTheme="minorHAnsi" w:hAnsiTheme="minorHAnsi"/>
                <w:smallCaps w:val="0"/>
                <w:noProof w:val="0"/>
                <w:szCs w:val="24"/>
              </w:rPr>
              <w:t xml:space="preserve">Outreach </w:t>
            </w:r>
            <w:r w:rsidR="009D4AC9" w:rsidRPr="00CA6649">
              <w:rPr>
                <w:rFonts w:asciiTheme="minorHAnsi" w:hAnsiTheme="minorHAnsi"/>
                <w:smallCaps w:val="0"/>
                <w:noProof w:val="0"/>
                <w:szCs w:val="24"/>
              </w:rPr>
              <w:t>–</w:t>
            </w:r>
            <w:r w:rsidRPr="00CA6649">
              <w:rPr>
                <w:rFonts w:asciiTheme="minorHAnsi" w:hAnsiTheme="minorHAnsi"/>
                <w:smallCaps w:val="0"/>
                <w:noProof w:val="0"/>
                <w:szCs w:val="24"/>
              </w:rPr>
              <w:t xml:space="preserve"> </w:t>
            </w:r>
            <w:r w:rsidR="00542865" w:rsidRPr="00CA6649">
              <w:rPr>
                <w:rFonts w:asciiTheme="minorHAnsi" w:hAnsiTheme="minorHAnsi"/>
                <w:smallCaps w:val="0"/>
                <w:noProof w:val="0"/>
                <w:szCs w:val="24"/>
              </w:rPr>
              <w:t>Education/training</w:t>
            </w:r>
            <w:r w:rsidR="00F34D86" w:rsidRPr="00CA6649">
              <w:rPr>
                <w:rFonts w:asciiTheme="minorHAnsi" w:hAnsiTheme="minorHAnsi"/>
                <w:smallCaps w:val="0"/>
                <w:noProof w:val="0"/>
                <w:szCs w:val="24"/>
              </w:rPr>
              <w:t xml:space="preserve"> </w:t>
            </w:r>
            <w:r w:rsidR="009D4AC9" w:rsidRPr="00CA6649">
              <w:rPr>
                <w:rFonts w:asciiTheme="minorHAnsi" w:hAnsiTheme="minorHAnsi"/>
                <w:smallCaps w:val="0"/>
                <w:noProof w:val="0"/>
                <w:szCs w:val="24"/>
              </w:rPr>
              <w:t>–</w:t>
            </w:r>
            <w:r w:rsidRPr="00CA6649">
              <w:rPr>
                <w:rFonts w:asciiTheme="minorHAnsi" w:hAnsiTheme="minorHAnsi"/>
                <w:smallCaps w:val="0"/>
                <w:noProof w:val="0"/>
                <w:szCs w:val="24"/>
              </w:rPr>
              <w:t xml:space="preserve"> Travel support </w:t>
            </w:r>
            <w:r w:rsidR="009D4AC9" w:rsidRPr="00CA6649">
              <w:rPr>
                <w:rFonts w:asciiTheme="minorHAnsi" w:hAnsiTheme="minorHAnsi"/>
                <w:smallCaps w:val="0"/>
                <w:noProof w:val="0"/>
                <w:szCs w:val="24"/>
              </w:rPr>
              <w:t>–</w:t>
            </w:r>
            <w:r w:rsidR="00CD143C" w:rsidRPr="00CA6649">
              <w:rPr>
                <w:rFonts w:asciiTheme="minorHAnsi" w:hAnsiTheme="minorHAnsi"/>
                <w:smallCaps w:val="0"/>
                <w:noProof w:val="0"/>
                <w:szCs w:val="24"/>
              </w:rPr>
              <w:t xml:space="preserve"> Research/Study </w:t>
            </w:r>
            <w:proofErr w:type="gramStart"/>
            <w:r w:rsidR="00F34D86" w:rsidRPr="00CA6649">
              <w:rPr>
                <w:rFonts w:asciiTheme="minorHAnsi" w:hAnsiTheme="minorHAnsi"/>
                <w:smallCaps w:val="0"/>
                <w:noProof w:val="0"/>
                <w:szCs w:val="24"/>
              </w:rPr>
              <w:t>-</w:t>
            </w:r>
            <w:r w:rsidR="00CD143C" w:rsidRPr="00CA6649">
              <w:rPr>
                <w:rFonts w:asciiTheme="minorHAnsi" w:hAnsiTheme="minorHAnsi"/>
                <w:smallCaps w:val="0"/>
                <w:noProof w:val="0"/>
                <w:szCs w:val="24"/>
              </w:rPr>
              <w:t xml:space="preserve">  Meetings</w:t>
            </w:r>
            <w:proofErr w:type="gramEnd"/>
            <w:r w:rsidR="00F34D86" w:rsidRPr="00CA6649">
              <w:rPr>
                <w:rFonts w:asciiTheme="minorHAnsi" w:hAnsiTheme="minorHAnsi"/>
                <w:smallCaps w:val="0"/>
                <w:noProof w:val="0"/>
                <w:szCs w:val="24"/>
              </w:rPr>
              <w:t xml:space="preserve"> </w:t>
            </w:r>
            <w:r w:rsidR="009D4AC9" w:rsidRPr="00CA6649">
              <w:rPr>
                <w:rFonts w:asciiTheme="minorHAnsi" w:hAnsiTheme="minorHAnsi"/>
                <w:smallCaps w:val="0"/>
                <w:noProof w:val="0"/>
                <w:szCs w:val="24"/>
              </w:rPr>
              <w:t>–</w:t>
            </w:r>
            <w:r w:rsidR="00F34D86" w:rsidRPr="00CA6649">
              <w:rPr>
                <w:rFonts w:asciiTheme="minorHAnsi" w:hAnsiTheme="minorHAnsi"/>
                <w:smallCaps w:val="0"/>
                <w:noProof w:val="0"/>
                <w:szCs w:val="24"/>
              </w:rPr>
              <w:t xml:space="preserve"> Other</w:t>
            </w:r>
          </w:p>
        </w:tc>
      </w:tr>
      <w:tr w:rsidR="005428F3" w:rsidRPr="00CA6649"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2FB59061" w:rsidR="00F576B8" w:rsidRPr="00CA6649" w:rsidRDefault="00674007" w:rsidP="00450EB4">
            <w:pPr>
              <w:rPr>
                <w:rFonts w:asciiTheme="minorHAnsi" w:hAnsiTheme="minorHAnsi"/>
                <w:sz w:val="24"/>
                <w:szCs w:val="24"/>
              </w:rPr>
            </w:pPr>
            <w:r w:rsidRPr="00CA6649">
              <w:rPr>
                <w:rFonts w:asciiTheme="minorHAnsi" w:hAnsiTheme="minorHAnsi" w:cs="Helvetica"/>
                <w:color w:val="262626"/>
                <w:sz w:val="24"/>
                <w:szCs w:val="24"/>
              </w:rPr>
              <w:t>Outreach/Education/meeting/travel support</w:t>
            </w:r>
          </w:p>
        </w:tc>
      </w:tr>
      <w:tr w:rsidR="003F32A0" w:rsidRPr="00CA6649"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CA6649" w:rsidRDefault="003F32A0" w:rsidP="00450EB4">
            <w:pPr>
              <w:pStyle w:val="FormHeading1"/>
              <w:rPr>
                <w:rFonts w:asciiTheme="minorHAnsi" w:hAnsiTheme="minorHAnsi"/>
                <w:smallCaps w:val="0"/>
                <w:noProof w:val="0"/>
                <w:szCs w:val="24"/>
              </w:rPr>
            </w:pPr>
            <w:r w:rsidRPr="00CA6649">
              <w:rPr>
                <w:rFonts w:asciiTheme="minorHAnsi" w:hAnsiTheme="minorHAnsi"/>
                <w:i/>
                <w:smallCaps w:val="0"/>
                <w:noProof w:val="0"/>
                <w:szCs w:val="24"/>
              </w:rPr>
              <w:t xml:space="preserve">3. Proposed Timeline/Schedule: </w:t>
            </w:r>
            <w:r w:rsidR="006003A1" w:rsidRPr="00CA6649">
              <w:rPr>
                <w:rFonts w:asciiTheme="minorHAnsi" w:hAnsiTheme="minorHAnsi"/>
                <w:smallCaps w:val="0"/>
                <w:noProof w:val="0"/>
                <w:szCs w:val="24"/>
              </w:rPr>
              <w:t>e.g.</w:t>
            </w:r>
            <w:r w:rsidR="006003A1" w:rsidRPr="00CA6649">
              <w:rPr>
                <w:rFonts w:asciiTheme="minorHAnsi" w:hAnsiTheme="minorHAnsi"/>
                <w:i/>
                <w:smallCaps w:val="0"/>
                <w:noProof w:val="0"/>
                <w:szCs w:val="24"/>
              </w:rPr>
              <w:t xml:space="preserve"> </w:t>
            </w:r>
            <w:r w:rsidRPr="00CA6649">
              <w:rPr>
                <w:rFonts w:asciiTheme="minorHAnsi" w:hAnsiTheme="minorHAnsi"/>
                <w:smallCaps w:val="0"/>
                <w:noProof w:val="0"/>
                <w:szCs w:val="24"/>
              </w:rPr>
              <w:t>one time activity, recurring activity</w:t>
            </w:r>
            <w:r w:rsidRPr="00CA6649">
              <w:rPr>
                <w:rFonts w:asciiTheme="minorHAnsi" w:hAnsiTheme="minorHAnsi"/>
                <w:i/>
                <w:smallCaps w:val="0"/>
                <w:noProof w:val="0"/>
                <w:szCs w:val="24"/>
              </w:rPr>
              <w:t xml:space="preserve"> </w:t>
            </w:r>
          </w:p>
        </w:tc>
      </w:tr>
      <w:tr w:rsidR="003F32A0" w:rsidRPr="00CA6649"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6BE1DC38" w:rsidR="00F576B8" w:rsidRPr="00CA6649" w:rsidRDefault="00DA4010" w:rsidP="00450EB4">
            <w:pPr>
              <w:widowControl w:val="0"/>
              <w:autoSpaceDE w:val="0"/>
              <w:autoSpaceDN w:val="0"/>
              <w:adjustRightInd w:val="0"/>
              <w:rPr>
                <w:rFonts w:asciiTheme="minorHAnsi" w:hAnsiTheme="minorHAnsi" w:cs="Helvetica"/>
                <w:sz w:val="24"/>
                <w:szCs w:val="24"/>
              </w:rPr>
            </w:pPr>
            <w:r w:rsidRPr="00CA6649">
              <w:rPr>
                <w:rFonts w:asciiTheme="minorHAnsi" w:hAnsiTheme="minorHAnsi" w:cs="Helvetica"/>
                <w:color w:val="262626"/>
                <w:sz w:val="24"/>
                <w:szCs w:val="24"/>
              </w:rPr>
              <w:t>Recurring activity</w:t>
            </w:r>
          </w:p>
        </w:tc>
      </w:tr>
    </w:tbl>
    <w:p w14:paraId="41CEB1FE" w14:textId="77777777" w:rsidR="00CD143C" w:rsidRPr="00CA6649" w:rsidRDefault="00CD143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946200" w:rsidRPr="00CA6649"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CA6649" w:rsidRDefault="00946200"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 xml:space="preserve"> request objectives</w:t>
            </w:r>
          </w:p>
          <w:p w14:paraId="60C0487F" w14:textId="77777777" w:rsidR="00946200" w:rsidRPr="00CA6649" w:rsidRDefault="00946200" w:rsidP="00450EB4">
            <w:pPr>
              <w:pStyle w:val="FormHeading1"/>
              <w:keepNext/>
              <w:rPr>
                <w:rFonts w:asciiTheme="minorHAnsi" w:hAnsiTheme="minorHAnsi"/>
                <w:noProof w:val="0"/>
                <w:color w:val="FFFFFF"/>
                <w:szCs w:val="24"/>
              </w:rPr>
            </w:pPr>
          </w:p>
          <w:p w14:paraId="4BAA0F5F" w14:textId="77777777" w:rsidR="00946200" w:rsidRPr="00CA6649" w:rsidRDefault="00946200" w:rsidP="00450EB4">
            <w:pPr>
              <w:pStyle w:val="FormHeading1"/>
              <w:keepNext/>
              <w:rPr>
                <w:rFonts w:asciiTheme="minorHAnsi" w:hAnsiTheme="minorHAnsi"/>
                <w:noProof w:val="0"/>
                <w:color w:val="FFFFFF"/>
                <w:szCs w:val="24"/>
              </w:rPr>
            </w:pPr>
          </w:p>
          <w:p w14:paraId="561C842E" w14:textId="77777777" w:rsidR="00946200" w:rsidRPr="00CA6649" w:rsidRDefault="00946200"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 xml:space="preserve"> </w:t>
            </w:r>
          </w:p>
        </w:tc>
      </w:tr>
      <w:tr w:rsidR="00946200" w:rsidRPr="00CA6649"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CA6649" w:rsidRDefault="00946200"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 xml:space="preserve">1. </w:t>
            </w:r>
            <w:r w:rsidR="006F34E0" w:rsidRPr="00CA6649">
              <w:rPr>
                <w:rFonts w:asciiTheme="minorHAnsi" w:hAnsiTheme="minorHAnsi"/>
                <w:i/>
                <w:smallCaps w:val="0"/>
                <w:noProof w:val="0"/>
                <w:szCs w:val="24"/>
              </w:rPr>
              <w:t xml:space="preserve">Strategic </w:t>
            </w:r>
            <w:r w:rsidRPr="00CA6649">
              <w:rPr>
                <w:rFonts w:asciiTheme="minorHAnsi" w:hAnsiTheme="minorHAnsi"/>
                <w:i/>
                <w:smallCaps w:val="0"/>
                <w:noProof w:val="0"/>
                <w:szCs w:val="24"/>
              </w:rPr>
              <w:t>Alignment.</w:t>
            </w:r>
            <w:r w:rsidRPr="00CA6649">
              <w:rPr>
                <w:rFonts w:asciiTheme="minorHAnsi" w:hAnsiTheme="minorHAnsi"/>
                <w:smallCaps w:val="0"/>
                <w:noProof w:val="0"/>
                <w:szCs w:val="24"/>
              </w:rPr>
              <w:t xml:space="preserve"> Which area of ICANN’s Strategic Plan does this request support?</w:t>
            </w:r>
          </w:p>
        </w:tc>
      </w:tr>
      <w:tr w:rsidR="00946200" w:rsidRPr="00CA6649"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38571F6F" w:rsidR="00F576B8" w:rsidRPr="00CA6649" w:rsidRDefault="00674007" w:rsidP="00674007">
            <w:p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A healthy Internet governance eco-system, e.g. demonstrate ICANN </w:t>
            </w:r>
            <w:proofErr w:type="spellStart"/>
            <w:r w:rsidRPr="00CA6649">
              <w:rPr>
                <w:rFonts w:asciiTheme="minorHAnsi" w:hAnsiTheme="minorHAnsi"/>
                <w:sz w:val="24"/>
                <w:szCs w:val="24"/>
                <w:lang w:val="en-GB"/>
              </w:rPr>
              <w:t>multistakeholder</w:t>
            </w:r>
            <w:proofErr w:type="spellEnd"/>
            <w:r w:rsidRPr="00CA6649">
              <w:rPr>
                <w:rFonts w:asciiTheme="minorHAnsi" w:hAnsiTheme="minorHAnsi"/>
                <w:sz w:val="24"/>
                <w:szCs w:val="24"/>
                <w:lang w:val="en-GB"/>
              </w:rPr>
              <w:t xml:space="preserve"> model, increase stakeholder diversity, illuminate the global public interest and accountability/transparency commitments, promote global participation in ICANN.</w:t>
            </w:r>
          </w:p>
        </w:tc>
      </w:tr>
      <w:tr w:rsidR="00946200" w:rsidRPr="00CA6649"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CA6649" w:rsidRDefault="00946200"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 xml:space="preserve">2. </w:t>
            </w:r>
            <w:r w:rsidRPr="00CA6649">
              <w:rPr>
                <w:rFonts w:asciiTheme="minorHAnsi" w:hAnsiTheme="minorHAnsi"/>
                <w:i/>
                <w:smallCaps w:val="0"/>
                <w:noProof w:val="0"/>
                <w:szCs w:val="24"/>
              </w:rPr>
              <w:t>Demographics.</w:t>
            </w:r>
            <w:r w:rsidRPr="00CA6649">
              <w:rPr>
                <w:rFonts w:asciiTheme="minorHAnsi" w:hAnsiTheme="minorHAnsi"/>
                <w:smallCaps w:val="0"/>
                <w:noProof w:val="0"/>
                <w:szCs w:val="24"/>
              </w:rPr>
              <w:t xml:space="preserve"> What audience(s), in which geographies, does your request target?</w:t>
            </w:r>
          </w:p>
        </w:tc>
      </w:tr>
      <w:tr w:rsidR="00946200" w:rsidRPr="00CA6649"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803BBEA" w14:textId="1D4E085A" w:rsidR="00B57027" w:rsidRPr="00CA6649" w:rsidRDefault="00674007" w:rsidP="00450EB4">
            <w:pPr>
              <w:widowControl w:val="0"/>
              <w:autoSpaceDE w:val="0"/>
              <w:autoSpaceDN w:val="0"/>
              <w:adjustRightInd w:val="0"/>
              <w:rPr>
                <w:rFonts w:asciiTheme="minorHAnsi" w:hAnsiTheme="minorHAnsi" w:cs="Helvetica"/>
                <w:sz w:val="24"/>
                <w:szCs w:val="24"/>
              </w:rPr>
            </w:pPr>
            <w:r w:rsidRPr="00CA6649">
              <w:rPr>
                <w:rFonts w:asciiTheme="minorHAnsi" w:hAnsiTheme="minorHAnsi"/>
                <w:sz w:val="24"/>
                <w:szCs w:val="24"/>
                <w:lang w:val="en-GB"/>
              </w:rPr>
              <w:t>All 2016 IGF attendees from all over the world.</w:t>
            </w:r>
          </w:p>
        </w:tc>
      </w:tr>
      <w:tr w:rsidR="00946200" w:rsidRPr="00CA6649"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CA6649" w:rsidRDefault="00542865"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3</w:t>
            </w:r>
            <w:r w:rsidR="00946200" w:rsidRPr="00CA6649">
              <w:rPr>
                <w:rFonts w:asciiTheme="minorHAnsi" w:hAnsiTheme="minorHAnsi"/>
                <w:smallCaps w:val="0"/>
                <w:noProof w:val="0"/>
                <w:szCs w:val="24"/>
              </w:rPr>
              <w:t xml:space="preserve">. </w:t>
            </w:r>
            <w:r w:rsidR="00CD143C" w:rsidRPr="00CA6649">
              <w:rPr>
                <w:rFonts w:asciiTheme="minorHAnsi" w:hAnsiTheme="minorHAnsi"/>
                <w:i/>
                <w:smallCaps w:val="0"/>
                <w:noProof w:val="0"/>
                <w:szCs w:val="24"/>
              </w:rPr>
              <w:t>Deliverables</w:t>
            </w:r>
            <w:r w:rsidR="00946200" w:rsidRPr="00CA6649">
              <w:rPr>
                <w:rFonts w:asciiTheme="minorHAnsi" w:hAnsiTheme="minorHAnsi"/>
                <w:i/>
                <w:smallCaps w:val="0"/>
                <w:noProof w:val="0"/>
                <w:szCs w:val="24"/>
              </w:rPr>
              <w:t>.</w:t>
            </w:r>
            <w:r w:rsidR="00946200" w:rsidRPr="00CA6649">
              <w:rPr>
                <w:rFonts w:asciiTheme="minorHAnsi" w:hAnsiTheme="minorHAnsi"/>
                <w:smallCaps w:val="0"/>
                <w:noProof w:val="0"/>
                <w:szCs w:val="24"/>
              </w:rPr>
              <w:t xml:space="preserve"> What </w:t>
            </w:r>
            <w:r w:rsidR="00CD143C" w:rsidRPr="00CA6649">
              <w:rPr>
                <w:rFonts w:asciiTheme="minorHAnsi" w:hAnsiTheme="minorHAnsi"/>
                <w:smallCaps w:val="0"/>
                <w:noProof w:val="0"/>
                <w:szCs w:val="24"/>
              </w:rPr>
              <w:t>are the desired outcomes of your proposed activity</w:t>
            </w:r>
            <w:r w:rsidR="00946200" w:rsidRPr="00CA6649">
              <w:rPr>
                <w:rFonts w:asciiTheme="minorHAnsi" w:hAnsiTheme="minorHAnsi"/>
                <w:smallCaps w:val="0"/>
                <w:noProof w:val="0"/>
                <w:szCs w:val="24"/>
              </w:rPr>
              <w:t>?</w:t>
            </w:r>
          </w:p>
        </w:tc>
      </w:tr>
      <w:tr w:rsidR="00946200" w:rsidRPr="00CA6649"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4D231C0D" w14:textId="513CCCBC" w:rsidR="00674007" w:rsidRPr="00CA6649" w:rsidRDefault="00674007" w:rsidP="00674007">
            <w:pPr>
              <w:pStyle w:val="ListParagraph"/>
              <w:numPr>
                <w:ilvl w:val="0"/>
                <w:numId w:val="28"/>
              </w:numPr>
              <w:shd w:val="clear" w:color="auto" w:fill="FFFFFF"/>
              <w:suppressAutoHyphens/>
              <w:contextualSpacing w:val="0"/>
              <w:rPr>
                <w:rFonts w:asciiTheme="minorHAnsi" w:hAnsiTheme="minorHAnsi" w:cs="Helvetica"/>
                <w:sz w:val="24"/>
                <w:szCs w:val="24"/>
              </w:rPr>
            </w:pPr>
            <w:r w:rsidRPr="00CA6649">
              <w:rPr>
                <w:rFonts w:asciiTheme="minorHAnsi" w:hAnsiTheme="minorHAnsi"/>
                <w:sz w:val="24"/>
                <w:szCs w:val="24"/>
                <w:lang w:val="en-GB"/>
              </w:rPr>
              <w:t>More visibility for ICANN and more credibility for its bottom –up multi-stakeholder model</w:t>
            </w:r>
          </w:p>
          <w:p w14:paraId="5E753345" w14:textId="77777777" w:rsidR="00674007" w:rsidRPr="00CA6649" w:rsidRDefault="00674007" w:rsidP="00674007">
            <w:pPr>
              <w:pStyle w:val="ListParagraph"/>
              <w:numPr>
                <w:ilvl w:val="0"/>
                <w:numId w:val="28"/>
              </w:numPr>
              <w:shd w:val="clear" w:color="auto" w:fill="FFFFFF"/>
              <w:suppressAutoHyphens/>
              <w:contextualSpacing w:val="0"/>
              <w:rPr>
                <w:rFonts w:asciiTheme="minorHAnsi" w:hAnsiTheme="minorHAnsi" w:cs="Helvetica"/>
                <w:sz w:val="24"/>
                <w:szCs w:val="24"/>
              </w:rPr>
            </w:pPr>
            <w:r w:rsidRPr="00CA6649">
              <w:rPr>
                <w:rFonts w:asciiTheme="minorHAnsi" w:hAnsiTheme="minorHAnsi"/>
                <w:sz w:val="24"/>
                <w:szCs w:val="24"/>
                <w:lang w:val="en-GB"/>
              </w:rPr>
              <w:t>Increased contacts with diverse stakeholders</w:t>
            </w:r>
          </w:p>
          <w:p w14:paraId="2419FA9E" w14:textId="65212B80" w:rsidR="00B57027" w:rsidRPr="00CA6649" w:rsidRDefault="00674007" w:rsidP="00674007">
            <w:pPr>
              <w:pStyle w:val="ListParagraph"/>
              <w:numPr>
                <w:ilvl w:val="0"/>
                <w:numId w:val="28"/>
              </w:numPr>
              <w:shd w:val="clear" w:color="auto" w:fill="FFFFFF"/>
              <w:suppressAutoHyphens/>
              <w:contextualSpacing w:val="0"/>
              <w:rPr>
                <w:rFonts w:asciiTheme="minorHAnsi" w:hAnsiTheme="minorHAnsi" w:cs="Helvetica"/>
                <w:sz w:val="24"/>
                <w:szCs w:val="24"/>
              </w:rPr>
            </w:pPr>
            <w:r w:rsidRPr="00CA6649">
              <w:rPr>
                <w:rFonts w:asciiTheme="minorHAnsi" w:hAnsiTheme="minorHAnsi"/>
                <w:sz w:val="24"/>
                <w:szCs w:val="24"/>
                <w:lang w:val="en-GB"/>
              </w:rPr>
              <w:t>Increased NCUC membership</w:t>
            </w:r>
          </w:p>
        </w:tc>
      </w:tr>
      <w:tr w:rsidR="00946200" w:rsidRPr="00CA6649"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CA6649" w:rsidRDefault="00542865"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4</w:t>
            </w:r>
            <w:r w:rsidR="00946200" w:rsidRPr="00CA6649">
              <w:rPr>
                <w:rFonts w:asciiTheme="minorHAnsi" w:hAnsiTheme="minorHAnsi"/>
                <w:smallCaps w:val="0"/>
                <w:noProof w:val="0"/>
                <w:szCs w:val="24"/>
              </w:rPr>
              <w:t xml:space="preserve">. </w:t>
            </w:r>
            <w:r w:rsidR="00946200" w:rsidRPr="00CA6649">
              <w:rPr>
                <w:rFonts w:asciiTheme="minorHAnsi" w:hAnsiTheme="minorHAnsi"/>
                <w:i/>
                <w:smallCaps w:val="0"/>
                <w:noProof w:val="0"/>
                <w:szCs w:val="24"/>
              </w:rPr>
              <w:t>Metrics.</w:t>
            </w:r>
            <w:r w:rsidR="00946200" w:rsidRPr="00CA6649">
              <w:rPr>
                <w:rFonts w:asciiTheme="minorHAnsi" w:hAnsiTheme="minorHAnsi"/>
                <w:smallCaps w:val="0"/>
                <w:noProof w:val="0"/>
                <w:szCs w:val="24"/>
              </w:rPr>
              <w:t xml:space="preserve"> What measurements will you use to determine whether your activity </w:t>
            </w:r>
            <w:r w:rsidR="006F34E0" w:rsidRPr="00CA6649">
              <w:rPr>
                <w:rFonts w:asciiTheme="minorHAnsi" w:hAnsiTheme="minorHAnsi"/>
                <w:smallCaps w:val="0"/>
                <w:noProof w:val="0"/>
                <w:szCs w:val="24"/>
              </w:rPr>
              <w:t>achieves its desired outcomes</w:t>
            </w:r>
            <w:r w:rsidR="00946200" w:rsidRPr="00CA6649">
              <w:rPr>
                <w:rFonts w:asciiTheme="minorHAnsi" w:hAnsiTheme="minorHAnsi"/>
                <w:smallCaps w:val="0"/>
                <w:noProof w:val="0"/>
                <w:szCs w:val="24"/>
              </w:rPr>
              <w:t>?</w:t>
            </w:r>
          </w:p>
        </w:tc>
      </w:tr>
      <w:tr w:rsidR="00946200" w:rsidRPr="00CA6649"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17447EE" w14:textId="12B56F00" w:rsidR="00CA6649" w:rsidRPr="00CA6649" w:rsidRDefault="00CA6649" w:rsidP="00CA6649">
            <w:pPr>
              <w:pStyle w:val="ListParagraph"/>
              <w:numPr>
                <w:ilvl w:val="0"/>
                <w:numId w:val="30"/>
              </w:num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Audience turnout and engagement at the workshops.  </w:t>
            </w:r>
          </w:p>
          <w:p w14:paraId="53A29EAE" w14:textId="77777777" w:rsidR="00CA6649" w:rsidRPr="00CA6649" w:rsidRDefault="00CA6649" w:rsidP="00CA6649">
            <w:pPr>
              <w:pStyle w:val="ListParagraph"/>
              <w:numPr>
                <w:ilvl w:val="0"/>
                <w:numId w:val="30"/>
              </w:num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Number of new NCUC members, particularly from LAC and developing countries.  </w:t>
            </w:r>
          </w:p>
          <w:p w14:paraId="297543C4" w14:textId="2ED22702" w:rsidR="00CA6649" w:rsidRPr="00CA6649" w:rsidRDefault="00CA6649" w:rsidP="00CA6649">
            <w:pPr>
              <w:pStyle w:val="ListParagraph"/>
              <w:numPr>
                <w:ilvl w:val="0"/>
                <w:numId w:val="30"/>
              </w:numPr>
              <w:shd w:val="clear" w:color="auto" w:fill="FFFFFF"/>
              <w:rPr>
                <w:rFonts w:asciiTheme="minorHAnsi" w:hAnsiTheme="minorHAnsi"/>
                <w:sz w:val="24"/>
                <w:szCs w:val="24"/>
                <w:lang w:val="en-GB"/>
              </w:rPr>
            </w:pPr>
            <w:r w:rsidRPr="00CA6649">
              <w:rPr>
                <w:rFonts w:asciiTheme="minorHAnsi" w:hAnsiTheme="minorHAnsi"/>
                <w:sz w:val="24"/>
                <w:szCs w:val="24"/>
                <w:lang w:val="en-GB"/>
              </w:rPr>
              <w:t>Number and diversity of contacts and relations established.</w:t>
            </w:r>
          </w:p>
          <w:p w14:paraId="5C7B16F6" w14:textId="49A35ABA" w:rsidR="00CA6649" w:rsidRPr="00CA6649" w:rsidRDefault="00CA6649" w:rsidP="00CA6649">
            <w:pPr>
              <w:pStyle w:val="ListParagraph"/>
              <w:numPr>
                <w:ilvl w:val="0"/>
                <w:numId w:val="30"/>
              </w:numPr>
              <w:shd w:val="clear" w:color="auto" w:fill="FFFFFF"/>
              <w:rPr>
                <w:rFonts w:asciiTheme="minorHAnsi" w:hAnsiTheme="minorHAnsi"/>
                <w:sz w:val="24"/>
                <w:szCs w:val="24"/>
                <w:lang w:val="en-GB"/>
              </w:rPr>
            </w:pPr>
            <w:r w:rsidRPr="00CA6649">
              <w:rPr>
                <w:rFonts w:asciiTheme="minorHAnsi" w:hAnsiTheme="minorHAnsi"/>
                <w:sz w:val="24"/>
                <w:szCs w:val="24"/>
                <w:lang w:val="en-GB"/>
              </w:rPr>
              <w:t xml:space="preserve">Number of </w:t>
            </w:r>
            <w:proofErr w:type="spellStart"/>
            <w:r w:rsidRPr="00CA6649">
              <w:rPr>
                <w:rFonts w:asciiTheme="minorHAnsi" w:hAnsiTheme="minorHAnsi"/>
                <w:sz w:val="24"/>
                <w:szCs w:val="24"/>
                <w:lang w:val="en-GB"/>
              </w:rPr>
              <w:t>bilaterals</w:t>
            </w:r>
            <w:proofErr w:type="spellEnd"/>
            <w:r w:rsidRPr="00CA6649">
              <w:rPr>
                <w:rFonts w:asciiTheme="minorHAnsi" w:hAnsiTheme="minorHAnsi"/>
                <w:sz w:val="24"/>
                <w:szCs w:val="24"/>
                <w:lang w:val="en-GB"/>
              </w:rPr>
              <w:t xml:space="preserve">. </w:t>
            </w:r>
          </w:p>
          <w:p w14:paraId="62C81902" w14:textId="4F2F4E91" w:rsidR="00CA6649" w:rsidRPr="00CA6649" w:rsidRDefault="00CA6649" w:rsidP="00CA6649">
            <w:pPr>
              <w:pStyle w:val="ListParagraph"/>
              <w:numPr>
                <w:ilvl w:val="0"/>
                <w:numId w:val="30"/>
              </w:numPr>
              <w:shd w:val="clear" w:color="auto" w:fill="FFFFFF"/>
              <w:rPr>
                <w:rFonts w:asciiTheme="minorHAnsi" w:hAnsiTheme="minorHAnsi" w:cs="Helvetica"/>
                <w:sz w:val="24"/>
                <w:szCs w:val="24"/>
              </w:rPr>
            </w:pPr>
            <w:r w:rsidRPr="00CA6649">
              <w:rPr>
                <w:rFonts w:asciiTheme="minorHAnsi" w:hAnsiTheme="minorHAnsi"/>
                <w:sz w:val="24"/>
                <w:szCs w:val="24"/>
                <w:lang w:val="en-GB"/>
              </w:rPr>
              <w:t>Number of existing NCUC members reached in person at IGF.</w:t>
            </w:r>
          </w:p>
          <w:p w14:paraId="47B137C4" w14:textId="00D1D899" w:rsidR="00F576B8" w:rsidRPr="00CA6649" w:rsidRDefault="00F576B8" w:rsidP="00DA4010">
            <w:pPr>
              <w:pStyle w:val="ListParagraph"/>
              <w:widowControl w:val="0"/>
              <w:autoSpaceDE w:val="0"/>
              <w:autoSpaceDN w:val="0"/>
              <w:adjustRightInd w:val="0"/>
              <w:rPr>
                <w:rFonts w:asciiTheme="minorHAnsi" w:hAnsiTheme="minorHAnsi" w:cs="Helvetica"/>
                <w:sz w:val="24"/>
                <w:szCs w:val="24"/>
              </w:rPr>
            </w:pPr>
          </w:p>
        </w:tc>
      </w:tr>
    </w:tbl>
    <w:p w14:paraId="4D0C7C10" w14:textId="77777777" w:rsidR="00946200" w:rsidRPr="00CA6649" w:rsidRDefault="00946200" w:rsidP="00450EB4">
      <w:pP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CA6649"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CA6649" w:rsidRDefault="001B203B"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Resource Planning</w:t>
            </w:r>
            <w:r w:rsidR="00F838DA" w:rsidRPr="00CA6649">
              <w:rPr>
                <w:rFonts w:asciiTheme="minorHAnsi" w:hAnsiTheme="minorHAnsi"/>
                <w:noProof w:val="0"/>
                <w:color w:val="FFFFFF"/>
                <w:szCs w:val="24"/>
              </w:rPr>
              <w:t xml:space="preserve"> – incremental to </w:t>
            </w:r>
            <w:proofErr w:type="gramStart"/>
            <w:r w:rsidR="00F838DA" w:rsidRPr="00CA6649">
              <w:rPr>
                <w:rFonts w:asciiTheme="minorHAnsi" w:hAnsiTheme="minorHAnsi"/>
                <w:noProof w:val="0"/>
                <w:color w:val="FFFFFF"/>
                <w:szCs w:val="24"/>
              </w:rPr>
              <w:t>accommodate  this</w:t>
            </w:r>
            <w:proofErr w:type="gramEnd"/>
            <w:r w:rsidR="00F838DA" w:rsidRPr="00CA6649">
              <w:rPr>
                <w:rFonts w:asciiTheme="minorHAnsi" w:hAnsiTheme="minorHAnsi"/>
                <w:noProof w:val="0"/>
                <w:color w:val="FFFFFF"/>
                <w:szCs w:val="24"/>
              </w:rPr>
              <w:t xml:space="preserve"> request </w:t>
            </w:r>
          </w:p>
        </w:tc>
      </w:tr>
      <w:tr w:rsidR="00946200" w:rsidRPr="00CA6649" w14:paraId="5DCD92FC" w14:textId="77777777">
        <w:trPr>
          <w:cantSplit/>
        </w:trPr>
        <w:tc>
          <w:tcPr>
            <w:tcW w:w="10260" w:type="dxa"/>
            <w:tcBorders>
              <w:top w:val="nil"/>
              <w:bottom w:val="single" w:sz="6" w:space="0" w:color="auto"/>
            </w:tcBorders>
            <w:shd w:val="clear" w:color="auto" w:fill="C0C0C0"/>
          </w:tcPr>
          <w:p w14:paraId="501F5A07" w14:textId="77777777" w:rsidR="00946200" w:rsidRPr="00CA6649" w:rsidRDefault="001B203B"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Staff</w:t>
            </w:r>
            <w:r w:rsidR="00946200" w:rsidRPr="00CA6649">
              <w:rPr>
                <w:rFonts w:asciiTheme="minorHAnsi" w:hAnsiTheme="minorHAnsi"/>
                <w:smallCaps w:val="0"/>
                <w:noProof w:val="0"/>
                <w:szCs w:val="24"/>
              </w:rPr>
              <w:t xml:space="preserve"> Support</w:t>
            </w:r>
            <w:r w:rsidR="00A32217" w:rsidRPr="00CA6649">
              <w:rPr>
                <w:rFonts w:asciiTheme="minorHAnsi" w:hAnsiTheme="minorHAnsi"/>
                <w:smallCaps w:val="0"/>
                <w:noProof w:val="0"/>
                <w:szCs w:val="24"/>
              </w:rPr>
              <w:t xml:space="preserve"> </w:t>
            </w:r>
            <w:r w:rsidR="006F34E0" w:rsidRPr="00CA6649">
              <w:rPr>
                <w:rFonts w:asciiTheme="minorHAnsi" w:hAnsiTheme="minorHAnsi"/>
                <w:smallCaps w:val="0"/>
                <w:noProof w:val="0"/>
                <w:szCs w:val="24"/>
              </w:rPr>
              <w:t xml:space="preserve">Needed </w:t>
            </w:r>
            <w:r w:rsidR="00A32217" w:rsidRPr="00CA6649">
              <w:rPr>
                <w:rFonts w:asciiTheme="minorHAnsi" w:hAnsiTheme="minorHAnsi"/>
                <w:smallCaps w:val="0"/>
                <w:noProof w:val="0"/>
                <w:szCs w:val="24"/>
              </w:rPr>
              <w:t>(</w:t>
            </w:r>
            <w:r w:rsidR="006F34E0" w:rsidRPr="00CA6649">
              <w:rPr>
                <w:rFonts w:asciiTheme="minorHAnsi" w:hAnsiTheme="minorHAnsi"/>
                <w:smallCaps w:val="0"/>
                <w:noProof w:val="0"/>
                <w:szCs w:val="24"/>
              </w:rPr>
              <w:t>not including</w:t>
            </w:r>
            <w:r w:rsidR="00A32217" w:rsidRPr="00CA6649">
              <w:rPr>
                <w:rFonts w:asciiTheme="minorHAnsi" w:hAnsiTheme="minorHAnsi"/>
                <w:smallCaps w:val="0"/>
                <w:noProof w:val="0"/>
                <w:szCs w:val="24"/>
              </w:rPr>
              <w:t xml:space="preserve"> subject matter expert</w:t>
            </w:r>
            <w:r w:rsidR="006F34E0" w:rsidRPr="00CA6649">
              <w:rPr>
                <w:rFonts w:asciiTheme="minorHAnsi" w:hAnsiTheme="minorHAnsi"/>
                <w:smallCaps w:val="0"/>
                <w:noProof w:val="0"/>
                <w:szCs w:val="24"/>
              </w:rPr>
              <w:t>ise</w:t>
            </w:r>
            <w:r w:rsidR="00A32217" w:rsidRPr="00CA6649">
              <w:rPr>
                <w:rFonts w:asciiTheme="minorHAnsi" w:hAnsiTheme="minorHAnsi"/>
                <w:smallCaps w:val="0"/>
                <w:noProof w:val="0"/>
                <w:szCs w:val="24"/>
              </w:rPr>
              <w:t>)</w:t>
            </w:r>
            <w:r w:rsidR="00946200" w:rsidRPr="00CA6649">
              <w:rPr>
                <w:rFonts w:asciiTheme="minorHAnsi" w:hAnsiTheme="minorHAnsi"/>
                <w:smallCaps w:val="0"/>
                <w:noProof w:val="0"/>
                <w:szCs w:val="24"/>
              </w:rPr>
              <w:t xml:space="preserve">: </w:t>
            </w:r>
          </w:p>
        </w:tc>
      </w:tr>
      <w:tr w:rsidR="00946200" w:rsidRPr="00CA6649"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CA6649"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lastRenderedPageBreak/>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Additional Comments</w:t>
                  </w:r>
                </w:p>
              </w:tc>
            </w:tr>
            <w:tr w:rsidR="00DA4010" w:rsidRPr="00CA6649"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4578B66" w:rsidR="00DA4010" w:rsidRPr="00CA6649" w:rsidRDefault="00DA4010" w:rsidP="00450EB4">
                  <w:pPr>
                    <w:pStyle w:val="TableText"/>
                    <w:rPr>
                      <w:rFonts w:asciiTheme="minorHAnsi" w:hAnsiTheme="minorHAnsi"/>
                      <w:noProof w:val="0"/>
                      <w:sz w:val="24"/>
                      <w:szCs w:val="24"/>
                    </w:rPr>
                  </w:pPr>
                </w:p>
              </w:tc>
              <w:tc>
                <w:tcPr>
                  <w:tcW w:w="2010" w:type="dxa"/>
                  <w:tcBorders>
                    <w:top w:val="single" w:sz="12" w:space="0" w:color="auto"/>
                    <w:left w:val="single" w:sz="12" w:space="0" w:color="auto"/>
                  </w:tcBorders>
                </w:tcPr>
                <w:p w14:paraId="3F687C65" w14:textId="40D88575" w:rsidR="00DA4010" w:rsidRPr="00CA6649" w:rsidRDefault="00DA4010" w:rsidP="00450EB4">
                  <w:pPr>
                    <w:pStyle w:val="TableText"/>
                    <w:rPr>
                      <w:rFonts w:asciiTheme="minorHAnsi" w:hAnsiTheme="minorHAnsi"/>
                      <w:noProof w:val="0"/>
                      <w:sz w:val="24"/>
                      <w:szCs w:val="24"/>
                    </w:rPr>
                  </w:pPr>
                </w:p>
              </w:tc>
              <w:tc>
                <w:tcPr>
                  <w:tcW w:w="2009" w:type="dxa"/>
                  <w:tcBorders>
                    <w:top w:val="single" w:sz="12" w:space="0" w:color="auto"/>
                  </w:tcBorders>
                </w:tcPr>
                <w:p w14:paraId="26790AB5" w14:textId="37171964" w:rsidR="00DA4010" w:rsidRPr="00CA6649" w:rsidRDefault="00DA4010" w:rsidP="00450EB4">
                  <w:pPr>
                    <w:pStyle w:val="TableText"/>
                    <w:rPr>
                      <w:rFonts w:asciiTheme="minorHAnsi" w:hAnsiTheme="minorHAnsi"/>
                      <w:noProof w:val="0"/>
                      <w:sz w:val="24"/>
                      <w:szCs w:val="24"/>
                    </w:rPr>
                  </w:pPr>
                </w:p>
              </w:tc>
              <w:tc>
                <w:tcPr>
                  <w:tcW w:w="2010" w:type="dxa"/>
                  <w:tcBorders>
                    <w:top w:val="single" w:sz="12" w:space="0" w:color="auto"/>
                  </w:tcBorders>
                </w:tcPr>
                <w:p w14:paraId="0C9C7755" w14:textId="0C35D165" w:rsidR="00DA4010" w:rsidRPr="00CA6649" w:rsidRDefault="00DA4010" w:rsidP="00450EB4">
                  <w:pPr>
                    <w:pStyle w:val="TableText"/>
                    <w:rPr>
                      <w:rFonts w:asciiTheme="minorHAnsi" w:hAnsiTheme="minorHAnsi"/>
                      <w:noProof w:val="0"/>
                      <w:sz w:val="24"/>
                      <w:szCs w:val="24"/>
                    </w:rPr>
                  </w:pPr>
                </w:p>
              </w:tc>
              <w:tc>
                <w:tcPr>
                  <w:tcW w:w="2010" w:type="dxa"/>
                  <w:tcBorders>
                    <w:top w:val="single" w:sz="12" w:space="0" w:color="auto"/>
                    <w:right w:val="single" w:sz="12" w:space="0" w:color="auto"/>
                  </w:tcBorders>
                </w:tcPr>
                <w:p w14:paraId="4E5BDB5F" w14:textId="444C8F41" w:rsidR="00DA4010" w:rsidRPr="00CA6649" w:rsidRDefault="00DA4010" w:rsidP="00DA4010">
                  <w:pPr>
                    <w:widowControl w:val="0"/>
                    <w:autoSpaceDE w:val="0"/>
                    <w:autoSpaceDN w:val="0"/>
                    <w:adjustRightInd w:val="0"/>
                    <w:rPr>
                      <w:rFonts w:asciiTheme="minorHAnsi" w:hAnsiTheme="minorHAnsi"/>
                      <w:sz w:val="24"/>
                      <w:szCs w:val="24"/>
                    </w:rPr>
                  </w:pPr>
                </w:p>
                <w:p w14:paraId="699AA67B" w14:textId="6D01A0AF" w:rsidR="00DA4010" w:rsidRPr="00CA6649" w:rsidRDefault="00DA4010" w:rsidP="00450EB4">
                  <w:pPr>
                    <w:pStyle w:val="TableText"/>
                    <w:rPr>
                      <w:rFonts w:asciiTheme="minorHAnsi" w:hAnsiTheme="minorHAnsi"/>
                      <w:noProof w:val="0"/>
                      <w:sz w:val="24"/>
                      <w:szCs w:val="24"/>
                    </w:rPr>
                  </w:pPr>
                </w:p>
              </w:tc>
            </w:tr>
            <w:tr w:rsidR="00DA4010" w:rsidRPr="00CA6649"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D8B8977" w:rsidR="00DA4010" w:rsidRPr="00CA6649" w:rsidRDefault="00DA4010" w:rsidP="00450EB4">
                  <w:pPr>
                    <w:pStyle w:val="TableText"/>
                    <w:rPr>
                      <w:rFonts w:asciiTheme="minorHAnsi" w:hAnsiTheme="minorHAnsi"/>
                      <w:noProof w:val="0"/>
                      <w:sz w:val="24"/>
                      <w:szCs w:val="24"/>
                    </w:rPr>
                  </w:pPr>
                </w:p>
              </w:tc>
              <w:tc>
                <w:tcPr>
                  <w:tcW w:w="2010" w:type="dxa"/>
                  <w:tcBorders>
                    <w:left w:val="single" w:sz="12" w:space="0" w:color="auto"/>
                  </w:tcBorders>
                </w:tcPr>
                <w:p w14:paraId="65B24F32" w14:textId="4D84C2A1" w:rsidR="00DA4010" w:rsidRPr="00CA6649" w:rsidRDefault="00DA4010" w:rsidP="00450EB4">
                  <w:pPr>
                    <w:pStyle w:val="TableText"/>
                    <w:rPr>
                      <w:rFonts w:asciiTheme="minorHAnsi" w:hAnsiTheme="minorHAnsi"/>
                      <w:noProof w:val="0"/>
                      <w:sz w:val="24"/>
                      <w:szCs w:val="24"/>
                    </w:rPr>
                  </w:pPr>
                </w:p>
              </w:tc>
              <w:tc>
                <w:tcPr>
                  <w:tcW w:w="2009" w:type="dxa"/>
                </w:tcPr>
                <w:p w14:paraId="04952203" w14:textId="77777777" w:rsidR="00DA4010" w:rsidRPr="00CA6649" w:rsidRDefault="00DA4010" w:rsidP="00450EB4">
                  <w:pPr>
                    <w:pStyle w:val="TableText"/>
                    <w:rPr>
                      <w:rFonts w:asciiTheme="minorHAnsi" w:hAnsiTheme="minorHAnsi"/>
                      <w:noProof w:val="0"/>
                      <w:sz w:val="24"/>
                      <w:szCs w:val="24"/>
                    </w:rPr>
                  </w:pPr>
                </w:p>
              </w:tc>
              <w:tc>
                <w:tcPr>
                  <w:tcW w:w="2010" w:type="dxa"/>
                </w:tcPr>
                <w:p w14:paraId="68466F54" w14:textId="77777777" w:rsidR="00DA4010" w:rsidRPr="00CA6649" w:rsidRDefault="00DA4010" w:rsidP="00450EB4">
                  <w:pPr>
                    <w:pStyle w:val="TableText"/>
                    <w:rPr>
                      <w:rFonts w:asciiTheme="minorHAnsi" w:hAnsiTheme="minorHAnsi"/>
                      <w:noProof w:val="0"/>
                      <w:sz w:val="24"/>
                      <w:szCs w:val="24"/>
                    </w:rPr>
                  </w:pPr>
                </w:p>
              </w:tc>
              <w:tc>
                <w:tcPr>
                  <w:tcW w:w="2010" w:type="dxa"/>
                  <w:tcBorders>
                    <w:right w:val="single" w:sz="12" w:space="0" w:color="auto"/>
                  </w:tcBorders>
                </w:tcPr>
                <w:p w14:paraId="7129EA17" w14:textId="77777777" w:rsidR="00DA4010" w:rsidRPr="00CA6649" w:rsidRDefault="00DA4010" w:rsidP="00450EB4">
                  <w:pPr>
                    <w:pStyle w:val="TableText"/>
                    <w:rPr>
                      <w:rFonts w:asciiTheme="minorHAnsi" w:hAnsiTheme="minorHAnsi"/>
                      <w:noProof w:val="0"/>
                      <w:sz w:val="24"/>
                      <w:szCs w:val="24"/>
                    </w:rPr>
                  </w:pPr>
                </w:p>
              </w:tc>
            </w:tr>
            <w:tr w:rsidR="00DA4010" w:rsidRPr="00CA6649"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D258A05" w:rsidR="00DA4010" w:rsidRPr="00CA6649" w:rsidRDefault="00DA4010" w:rsidP="00450EB4">
                  <w:pPr>
                    <w:widowControl w:val="0"/>
                    <w:autoSpaceDE w:val="0"/>
                    <w:autoSpaceDN w:val="0"/>
                    <w:adjustRightInd w:val="0"/>
                    <w:rPr>
                      <w:rFonts w:asciiTheme="minorHAnsi" w:hAnsiTheme="minorHAnsi" w:cs="Helvetica"/>
                      <w:sz w:val="24"/>
                      <w:szCs w:val="24"/>
                    </w:rPr>
                  </w:pPr>
                </w:p>
              </w:tc>
              <w:tc>
                <w:tcPr>
                  <w:tcW w:w="2010" w:type="dxa"/>
                  <w:tcBorders>
                    <w:left w:val="single" w:sz="12" w:space="0" w:color="auto"/>
                    <w:bottom w:val="single" w:sz="12" w:space="0" w:color="auto"/>
                  </w:tcBorders>
                </w:tcPr>
                <w:p w14:paraId="1DBEFD28" w14:textId="792B6E41" w:rsidR="00DA4010" w:rsidRPr="00CA6649" w:rsidRDefault="00DA4010" w:rsidP="00450EB4">
                  <w:pPr>
                    <w:pStyle w:val="TableText"/>
                    <w:rPr>
                      <w:rFonts w:asciiTheme="minorHAnsi" w:hAnsiTheme="minorHAnsi"/>
                      <w:noProof w:val="0"/>
                      <w:sz w:val="24"/>
                      <w:szCs w:val="24"/>
                    </w:rPr>
                  </w:pPr>
                </w:p>
              </w:tc>
              <w:tc>
                <w:tcPr>
                  <w:tcW w:w="2009" w:type="dxa"/>
                  <w:tcBorders>
                    <w:bottom w:val="single" w:sz="12" w:space="0" w:color="auto"/>
                  </w:tcBorders>
                </w:tcPr>
                <w:p w14:paraId="4302A486" w14:textId="1231B6AA" w:rsidR="00DA4010" w:rsidRPr="00CA6649" w:rsidRDefault="00DA4010" w:rsidP="00450EB4">
                  <w:pPr>
                    <w:pStyle w:val="TableText"/>
                    <w:rPr>
                      <w:rFonts w:asciiTheme="minorHAnsi" w:hAnsiTheme="minorHAnsi"/>
                      <w:noProof w:val="0"/>
                      <w:sz w:val="24"/>
                      <w:szCs w:val="24"/>
                    </w:rPr>
                  </w:pPr>
                </w:p>
              </w:tc>
              <w:tc>
                <w:tcPr>
                  <w:tcW w:w="2010" w:type="dxa"/>
                  <w:tcBorders>
                    <w:bottom w:val="single" w:sz="12" w:space="0" w:color="auto"/>
                  </w:tcBorders>
                </w:tcPr>
                <w:p w14:paraId="576E7CF9" w14:textId="183965C3" w:rsidR="00DA4010" w:rsidRPr="00CA6649" w:rsidRDefault="00DA4010" w:rsidP="00450EB4">
                  <w:pPr>
                    <w:widowControl w:val="0"/>
                    <w:autoSpaceDE w:val="0"/>
                    <w:autoSpaceDN w:val="0"/>
                    <w:adjustRightInd w:val="0"/>
                    <w:rPr>
                      <w:rFonts w:asciiTheme="minorHAnsi" w:hAnsiTheme="minorHAnsi" w:cs="Helvetica"/>
                      <w:sz w:val="24"/>
                      <w:szCs w:val="24"/>
                    </w:rPr>
                  </w:pPr>
                </w:p>
              </w:tc>
              <w:tc>
                <w:tcPr>
                  <w:tcW w:w="2010" w:type="dxa"/>
                  <w:tcBorders>
                    <w:bottom w:val="single" w:sz="12" w:space="0" w:color="auto"/>
                    <w:right w:val="single" w:sz="12" w:space="0" w:color="auto"/>
                  </w:tcBorders>
                </w:tcPr>
                <w:p w14:paraId="44BD438F" w14:textId="77777777" w:rsidR="00DA4010" w:rsidRPr="00CA6649" w:rsidRDefault="00DA4010" w:rsidP="00450EB4">
                  <w:pPr>
                    <w:pStyle w:val="TableText"/>
                    <w:rPr>
                      <w:rFonts w:asciiTheme="minorHAnsi" w:hAnsiTheme="minorHAnsi"/>
                      <w:noProof w:val="0"/>
                      <w:sz w:val="24"/>
                      <w:szCs w:val="24"/>
                    </w:rPr>
                  </w:pPr>
                </w:p>
              </w:tc>
            </w:tr>
          </w:tbl>
          <w:p w14:paraId="3CDD8132" w14:textId="77777777" w:rsidR="00812455" w:rsidRPr="00CA6649" w:rsidRDefault="00812455" w:rsidP="00450EB4">
            <w:pPr>
              <w:pStyle w:val="TableText"/>
              <w:rPr>
                <w:rFonts w:asciiTheme="minorHAnsi" w:hAnsiTheme="minorHAnsi"/>
                <w:noProof w:val="0"/>
                <w:sz w:val="24"/>
                <w:szCs w:val="24"/>
              </w:rPr>
            </w:pPr>
          </w:p>
        </w:tc>
      </w:tr>
      <w:tr w:rsidR="00946200" w:rsidRPr="00CA6649" w14:paraId="36C34BCE" w14:textId="77777777">
        <w:tc>
          <w:tcPr>
            <w:tcW w:w="10260" w:type="dxa"/>
            <w:tcBorders>
              <w:top w:val="nil"/>
              <w:bottom w:val="single" w:sz="6" w:space="0" w:color="auto"/>
            </w:tcBorders>
            <w:shd w:val="clear" w:color="auto" w:fill="C0C0C0"/>
          </w:tcPr>
          <w:p w14:paraId="045B1F10" w14:textId="77777777" w:rsidR="00946200" w:rsidRPr="00CA6649" w:rsidRDefault="001B203B" w:rsidP="00450EB4">
            <w:pPr>
              <w:pStyle w:val="FormHeading1"/>
              <w:rPr>
                <w:rFonts w:asciiTheme="minorHAnsi" w:hAnsiTheme="minorHAnsi"/>
                <w:noProof w:val="0"/>
                <w:szCs w:val="24"/>
              </w:rPr>
            </w:pPr>
            <w:r w:rsidRPr="00CA6649">
              <w:rPr>
                <w:rFonts w:asciiTheme="minorHAnsi" w:hAnsiTheme="minorHAnsi"/>
                <w:smallCaps w:val="0"/>
                <w:noProof w:val="0"/>
                <w:szCs w:val="24"/>
              </w:rPr>
              <w:t xml:space="preserve">Subject </w:t>
            </w:r>
            <w:r w:rsidR="00A8570C" w:rsidRPr="00CA6649">
              <w:rPr>
                <w:rFonts w:asciiTheme="minorHAnsi" w:hAnsiTheme="minorHAnsi"/>
                <w:smallCaps w:val="0"/>
                <w:noProof w:val="0"/>
                <w:szCs w:val="24"/>
              </w:rPr>
              <w:t>Matter Expert Support</w:t>
            </w:r>
            <w:r w:rsidR="00946200" w:rsidRPr="00CA6649">
              <w:rPr>
                <w:rFonts w:asciiTheme="minorHAnsi" w:hAnsiTheme="minorHAnsi"/>
                <w:smallCaps w:val="0"/>
                <w:noProof w:val="0"/>
                <w:szCs w:val="24"/>
              </w:rPr>
              <w:t>:</w:t>
            </w:r>
          </w:p>
        </w:tc>
      </w:tr>
      <w:tr w:rsidR="00946200" w:rsidRPr="00CA6649"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66621918" w:rsidR="00812455" w:rsidRPr="00CA6649" w:rsidRDefault="00812455" w:rsidP="00450EB4">
            <w:pPr>
              <w:widowControl w:val="0"/>
              <w:autoSpaceDE w:val="0"/>
              <w:autoSpaceDN w:val="0"/>
              <w:adjustRightInd w:val="0"/>
              <w:rPr>
                <w:rFonts w:asciiTheme="minorHAnsi" w:hAnsiTheme="minorHAnsi" w:cs="Helvetica"/>
                <w:sz w:val="24"/>
                <w:szCs w:val="24"/>
              </w:rPr>
            </w:pPr>
          </w:p>
        </w:tc>
      </w:tr>
      <w:tr w:rsidR="00946200" w:rsidRPr="00CA6649" w14:paraId="5BFE37CD" w14:textId="77777777">
        <w:tc>
          <w:tcPr>
            <w:tcW w:w="10260" w:type="dxa"/>
            <w:tcBorders>
              <w:top w:val="nil"/>
              <w:bottom w:val="single" w:sz="6" w:space="0" w:color="auto"/>
            </w:tcBorders>
            <w:shd w:val="clear" w:color="auto" w:fill="C0C0C0"/>
          </w:tcPr>
          <w:p w14:paraId="3B80EC83" w14:textId="77777777" w:rsidR="00946200" w:rsidRPr="00CA6649" w:rsidRDefault="001B203B" w:rsidP="00450EB4">
            <w:pPr>
              <w:pStyle w:val="FormHeading1"/>
              <w:rPr>
                <w:rFonts w:asciiTheme="minorHAnsi" w:hAnsiTheme="minorHAnsi"/>
                <w:noProof w:val="0"/>
                <w:szCs w:val="24"/>
              </w:rPr>
            </w:pPr>
            <w:r w:rsidRPr="00CA6649">
              <w:rPr>
                <w:rFonts w:asciiTheme="minorHAnsi" w:hAnsiTheme="minorHAnsi"/>
                <w:smallCaps w:val="0"/>
                <w:noProof w:val="0"/>
                <w:szCs w:val="24"/>
              </w:rPr>
              <w:t>Te</w:t>
            </w:r>
            <w:r w:rsidR="006F34E0" w:rsidRPr="00CA6649">
              <w:rPr>
                <w:rFonts w:asciiTheme="minorHAnsi" w:hAnsiTheme="minorHAnsi"/>
                <w:smallCaps w:val="0"/>
                <w:noProof w:val="0"/>
                <w:szCs w:val="24"/>
              </w:rPr>
              <w:t>chnology</w:t>
            </w:r>
            <w:r w:rsidR="00946200" w:rsidRPr="00CA6649">
              <w:rPr>
                <w:rFonts w:asciiTheme="minorHAnsi" w:hAnsiTheme="minorHAnsi"/>
                <w:smallCaps w:val="0"/>
                <w:noProof w:val="0"/>
                <w:szCs w:val="24"/>
              </w:rPr>
              <w:t xml:space="preserve"> Support:</w:t>
            </w:r>
            <w:r w:rsidR="006E71B7" w:rsidRPr="00CA6649">
              <w:rPr>
                <w:rFonts w:asciiTheme="minorHAnsi" w:hAnsiTheme="minorHAnsi"/>
                <w:smallCaps w:val="0"/>
                <w:noProof w:val="0"/>
                <w:szCs w:val="24"/>
              </w:rPr>
              <w:t xml:space="preserve"> </w:t>
            </w:r>
            <w:r w:rsidR="006F34E0" w:rsidRPr="00CA6649">
              <w:rPr>
                <w:rFonts w:asciiTheme="minorHAnsi" w:hAnsiTheme="minorHAnsi"/>
                <w:smallCaps w:val="0"/>
                <w:noProof w:val="0"/>
                <w:szCs w:val="24"/>
              </w:rPr>
              <w:t xml:space="preserve">(telephone, Adobe Connect, web </w:t>
            </w:r>
            <w:r w:rsidR="00F838DA" w:rsidRPr="00CA6649">
              <w:rPr>
                <w:rFonts w:asciiTheme="minorHAnsi" w:hAnsiTheme="minorHAnsi"/>
                <w:smallCaps w:val="0"/>
                <w:noProof w:val="0"/>
                <w:szCs w:val="24"/>
              </w:rPr>
              <w:t>streaming, etc.</w:t>
            </w:r>
            <w:r w:rsidR="006F34E0" w:rsidRPr="00CA6649">
              <w:rPr>
                <w:rFonts w:asciiTheme="minorHAnsi" w:hAnsiTheme="minorHAnsi"/>
                <w:smallCaps w:val="0"/>
                <w:noProof w:val="0"/>
                <w:szCs w:val="24"/>
              </w:rPr>
              <w:t>)</w:t>
            </w:r>
          </w:p>
        </w:tc>
      </w:tr>
      <w:tr w:rsidR="00946200" w:rsidRPr="00CA6649" w14:paraId="67CC59B1" w14:textId="77777777" w:rsidTr="005A15AF">
        <w:trPr>
          <w:trHeight w:val="1263"/>
        </w:trPr>
        <w:tc>
          <w:tcPr>
            <w:tcW w:w="10260" w:type="dxa"/>
            <w:tcBorders>
              <w:left w:val="single" w:sz="6" w:space="0" w:color="auto"/>
              <w:right w:val="single" w:sz="6" w:space="0" w:color="auto"/>
            </w:tcBorders>
          </w:tcPr>
          <w:p w14:paraId="42AFA7FC" w14:textId="59459651" w:rsidR="008F4418" w:rsidRPr="00CA6649" w:rsidRDefault="00CA6649" w:rsidP="00450EB4">
            <w:pPr>
              <w:widowControl w:val="0"/>
              <w:autoSpaceDE w:val="0"/>
              <w:autoSpaceDN w:val="0"/>
              <w:adjustRightInd w:val="0"/>
              <w:rPr>
                <w:rFonts w:asciiTheme="minorHAnsi" w:hAnsiTheme="minorHAnsi" w:cs="Helvetica"/>
                <w:sz w:val="24"/>
                <w:szCs w:val="24"/>
              </w:rPr>
            </w:pPr>
            <w:r w:rsidRPr="00CA6649">
              <w:rPr>
                <w:rFonts w:asciiTheme="minorHAnsi" w:hAnsiTheme="minorHAnsi" w:cs="Helvetica"/>
                <w:sz w:val="24"/>
                <w:szCs w:val="24"/>
              </w:rPr>
              <w:t>Provide by IGF</w:t>
            </w:r>
          </w:p>
        </w:tc>
      </w:tr>
      <w:tr w:rsidR="001B203B" w:rsidRPr="00CA6649" w14:paraId="1911065A" w14:textId="77777777" w:rsidTr="001B79F2">
        <w:tc>
          <w:tcPr>
            <w:tcW w:w="10260" w:type="dxa"/>
            <w:tcBorders>
              <w:top w:val="nil"/>
              <w:bottom w:val="single" w:sz="6" w:space="0" w:color="auto"/>
            </w:tcBorders>
            <w:shd w:val="clear" w:color="auto" w:fill="C0C0C0"/>
          </w:tcPr>
          <w:p w14:paraId="2599D1C4" w14:textId="77777777" w:rsidR="001B203B" w:rsidRPr="00CA6649" w:rsidRDefault="001B203B" w:rsidP="00450EB4">
            <w:pPr>
              <w:pStyle w:val="FormHeading1"/>
              <w:rPr>
                <w:rFonts w:asciiTheme="minorHAnsi" w:hAnsiTheme="minorHAnsi"/>
                <w:noProof w:val="0"/>
                <w:szCs w:val="24"/>
              </w:rPr>
            </w:pPr>
            <w:r w:rsidRPr="00CA6649">
              <w:rPr>
                <w:rFonts w:asciiTheme="minorHAnsi" w:hAnsiTheme="minorHAnsi"/>
                <w:smallCaps w:val="0"/>
                <w:noProof w:val="0"/>
                <w:szCs w:val="24"/>
              </w:rPr>
              <w:t>Language Services Support:</w:t>
            </w:r>
          </w:p>
        </w:tc>
      </w:tr>
      <w:tr w:rsidR="001B203B" w:rsidRPr="00CA6649" w14:paraId="103D92C3" w14:textId="77777777" w:rsidTr="005A15AF">
        <w:trPr>
          <w:trHeight w:val="1272"/>
        </w:trPr>
        <w:tc>
          <w:tcPr>
            <w:tcW w:w="10260" w:type="dxa"/>
            <w:tcBorders>
              <w:left w:val="single" w:sz="6" w:space="0" w:color="auto"/>
              <w:right w:val="single" w:sz="6" w:space="0" w:color="auto"/>
            </w:tcBorders>
          </w:tcPr>
          <w:p w14:paraId="3D2D5C60" w14:textId="6CBE5C3B" w:rsidR="008F4418" w:rsidRPr="00CA6649" w:rsidRDefault="008F4418" w:rsidP="00450EB4">
            <w:pPr>
              <w:widowControl w:val="0"/>
              <w:autoSpaceDE w:val="0"/>
              <w:autoSpaceDN w:val="0"/>
              <w:adjustRightInd w:val="0"/>
              <w:rPr>
                <w:rFonts w:asciiTheme="minorHAnsi" w:hAnsiTheme="minorHAnsi" w:cs="Helvetica"/>
                <w:sz w:val="24"/>
                <w:szCs w:val="24"/>
              </w:rPr>
            </w:pPr>
          </w:p>
        </w:tc>
      </w:tr>
      <w:tr w:rsidR="001B203B" w:rsidRPr="00CA6649" w14:paraId="58BEED98" w14:textId="77777777" w:rsidTr="001B79F2">
        <w:tc>
          <w:tcPr>
            <w:tcW w:w="10260" w:type="dxa"/>
            <w:tcBorders>
              <w:top w:val="nil"/>
              <w:bottom w:val="single" w:sz="6" w:space="0" w:color="auto"/>
            </w:tcBorders>
            <w:shd w:val="clear" w:color="auto" w:fill="C0C0C0"/>
          </w:tcPr>
          <w:p w14:paraId="25340C0C" w14:textId="77777777" w:rsidR="001B203B" w:rsidRPr="00CA6649" w:rsidRDefault="006F34E0" w:rsidP="00450EB4">
            <w:pPr>
              <w:pStyle w:val="FormHeading1"/>
              <w:rPr>
                <w:rFonts w:asciiTheme="minorHAnsi" w:hAnsiTheme="minorHAnsi"/>
                <w:noProof w:val="0"/>
                <w:szCs w:val="24"/>
              </w:rPr>
            </w:pPr>
            <w:r w:rsidRPr="00CA6649">
              <w:rPr>
                <w:rFonts w:asciiTheme="minorHAnsi" w:hAnsiTheme="minorHAnsi"/>
                <w:smallCaps w:val="0"/>
                <w:noProof w:val="0"/>
                <w:szCs w:val="24"/>
              </w:rPr>
              <w:t>Other</w:t>
            </w:r>
            <w:r w:rsidR="001B203B" w:rsidRPr="00CA6649">
              <w:rPr>
                <w:rFonts w:asciiTheme="minorHAnsi" w:hAnsiTheme="minorHAnsi"/>
                <w:smallCaps w:val="0"/>
                <w:noProof w:val="0"/>
                <w:szCs w:val="24"/>
              </w:rPr>
              <w:t>:</w:t>
            </w:r>
          </w:p>
        </w:tc>
      </w:tr>
      <w:tr w:rsidR="001B203B" w:rsidRPr="00CA6649" w14:paraId="35D62DFC" w14:textId="77777777" w:rsidTr="005A15AF">
        <w:trPr>
          <w:trHeight w:val="1290"/>
        </w:trPr>
        <w:tc>
          <w:tcPr>
            <w:tcW w:w="10260" w:type="dxa"/>
            <w:tcBorders>
              <w:left w:val="single" w:sz="6" w:space="0" w:color="auto"/>
              <w:right w:val="single" w:sz="6" w:space="0" w:color="auto"/>
            </w:tcBorders>
          </w:tcPr>
          <w:p w14:paraId="2FADB3C4" w14:textId="77777777" w:rsidR="001B203B" w:rsidRPr="00CA6649" w:rsidRDefault="001B203B" w:rsidP="00450EB4">
            <w:pPr>
              <w:pStyle w:val="TableText"/>
              <w:rPr>
                <w:rFonts w:asciiTheme="minorHAnsi" w:hAnsiTheme="minorHAnsi"/>
                <w:noProof w:val="0"/>
                <w:sz w:val="24"/>
                <w:szCs w:val="24"/>
              </w:rPr>
            </w:pPr>
          </w:p>
        </w:tc>
      </w:tr>
      <w:tr w:rsidR="001B203B" w:rsidRPr="00CA6649" w14:paraId="774044DC" w14:textId="77777777" w:rsidTr="001B79F2">
        <w:tc>
          <w:tcPr>
            <w:tcW w:w="10260" w:type="dxa"/>
            <w:tcBorders>
              <w:top w:val="nil"/>
              <w:bottom w:val="single" w:sz="6" w:space="0" w:color="auto"/>
            </w:tcBorders>
            <w:shd w:val="clear" w:color="auto" w:fill="C0C0C0"/>
          </w:tcPr>
          <w:p w14:paraId="74AEF6D5" w14:textId="77777777" w:rsidR="001B203B" w:rsidRPr="00CA6649" w:rsidRDefault="00A8570C" w:rsidP="00450EB4">
            <w:pPr>
              <w:pStyle w:val="FormHeading1"/>
              <w:rPr>
                <w:rFonts w:asciiTheme="minorHAnsi" w:hAnsiTheme="minorHAnsi"/>
                <w:noProof w:val="0"/>
                <w:szCs w:val="24"/>
              </w:rPr>
            </w:pPr>
            <w:r w:rsidRPr="00CA6649">
              <w:rPr>
                <w:rFonts w:asciiTheme="minorHAnsi" w:hAnsiTheme="minorHAnsi"/>
                <w:smallCaps w:val="0"/>
                <w:noProof w:val="0"/>
                <w:szCs w:val="24"/>
              </w:rPr>
              <w:t>Travel</w:t>
            </w:r>
            <w:r w:rsidR="001B203B" w:rsidRPr="00CA6649">
              <w:rPr>
                <w:rFonts w:asciiTheme="minorHAnsi" w:hAnsiTheme="minorHAnsi"/>
                <w:smallCaps w:val="0"/>
                <w:noProof w:val="0"/>
                <w:szCs w:val="24"/>
              </w:rPr>
              <w:t xml:space="preserve"> Support:</w:t>
            </w:r>
          </w:p>
        </w:tc>
      </w:tr>
      <w:tr w:rsidR="001B203B" w:rsidRPr="00CA6649" w14:paraId="1B3F9DDC" w14:textId="77777777" w:rsidTr="005A15AF">
        <w:trPr>
          <w:trHeight w:val="1272"/>
        </w:trPr>
        <w:tc>
          <w:tcPr>
            <w:tcW w:w="10260" w:type="dxa"/>
            <w:tcBorders>
              <w:left w:val="single" w:sz="6" w:space="0" w:color="auto"/>
              <w:right w:val="single" w:sz="6" w:space="0" w:color="auto"/>
            </w:tcBorders>
          </w:tcPr>
          <w:p w14:paraId="3A0A9860" w14:textId="77777777" w:rsidR="00CA6649" w:rsidRPr="00CA6649" w:rsidRDefault="00CA6649" w:rsidP="00CA6649">
            <w:pPr>
              <w:rPr>
                <w:rFonts w:asciiTheme="minorHAnsi" w:hAnsiTheme="minorHAnsi" w:cs="Helvetica"/>
                <w:sz w:val="24"/>
                <w:szCs w:val="24"/>
              </w:rPr>
            </w:pPr>
            <w:r w:rsidRPr="00CA6649">
              <w:rPr>
                <w:rFonts w:asciiTheme="minorHAnsi" w:hAnsiTheme="minorHAnsi"/>
                <w:sz w:val="24"/>
                <w:szCs w:val="24"/>
                <w:lang w:val="en-GB"/>
              </w:rPr>
              <w:t>Air fare, lodging and necessary expenses for 3 people aligned with standard ICANN travel policy</w:t>
            </w:r>
          </w:p>
          <w:p w14:paraId="35F536AF" w14:textId="49EAAD1B" w:rsidR="00F576B8" w:rsidRPr="00CA6649" w:rsidRDefault="00F576B8" w:rsidP="00450EB4">
            <w:pPr>
              <w:widowControl w:val="0"/>
              <w:autoSpaceDE w:val="0"/>
              <w:autoSpaceDN w:val="0"/>
              <w:adjustRightInd w:val="0"/>
              <w:rPr>
                <w:rFonts w:asciiTheme="minorHAnsi" w:hAnsiTheme="minorHAnsi" w:cs="Helvetica"/>
                <w:sz w:val="24"/>
                <w:szCs w:val="24"/>
              </w:rPr>
            </w:pPr>
          </w:p>
        </w:tc>
      </w:tr>
      <w:tr w:rsidR="00A8570C" w:rsidRPr="00CA6649" w14:paraId="431E25A3" w14:textId="77777777" w:rsidTr="001B79F2">
        <w:tc>
          <w:tcPr>
            <w:tcW w:w="10260" w:type="dxa"/>
            <w:tcBorders>
              <w:top w:val="nil"/>
              <w:bottom w:val="single" w:sz="6" w:space="0" w:color="auto"/>
            </w:tcBorders>
            <w:shd w:val="clear" w:color="auto" w:fill="C0C0C0"/>
          </w:tcPr>
          <w:p w14:paraId="7297C2EE" w14:textId="77777777" w:rsidR="00A8570C" w:rsidRPr="00CA6649" w:rsidRDefault="006F34E0" w:rsidP="00450EB4">
            <w:pPr>
              <w:pStyle w:val="FormHeading1"/>
              <w:rPr>
                <w:rFonts w:asciiTheme="minorHAnsi" w:hAnsiTheme="minorHAnsi"/>
                <w:noProof w:val="0"/>
                <w:szCs w:val="24"/>
              </w:rPr>
            </w:pPr>
            <w:r w:rsidRPr="00CA6649">
              <w:rPr>
                <w:rFonts w:asciiTheme="minorHAnsi" w:hAnsiTheme="minorHAnsi"/>
                <w:smallCaps w:val="0"/>
                <w:noProof w:val="0"/>
                <w:szCs w:val="24"/>
              </w:rPr>
              <w:t xml:space="preserve">Potential/planned </w:t>
            </w:r>
            <w:r w:rsidR="00A8570C" w:rsidRPr="00CA6649">
              <w:rPr>
                <w:rFonts w:asciiTheme="minorHAnsi" w:hAnsiTheme="minorHAnsi"/>
                <w:smallCaps w:val="0"/>
                <w:noProof w:val="0"/>
                <w:szCs w:val="24"/>
              </w:rPr>
              <w:t>Sponsorship Contribution:</w:t>
            </w:r>
          </w:p>
        </w:tc>
      </w:tr>
      <w:tr w:rsidR="00A8570C" w:rsidRPr="00CA6649" w14:paraId="0FFA38EF" w14:textId="77777777">
        <w:trPr>
          <w:trHeight w:val="741"/>
        </w:trPr>
        <w:tc>
          <w:tcPr>
            <w:tcW w:w="10260" w:type="dxa"/>
            <w:tcBorders>
              <w:left w:val="single" w:sz="6" w:space="0" w:color="auto"/>
              <w:right w:val="single" w:sz="6" w:space="0" w:color="auto"/>
            </w:tcBorders>
          </w:tcPr>
          <w:p w14:paraId="7696BDBF" w14:textId="77777777" w:rsidR="00A8570C" w:rsidRPr="00CA6649" w:rsidRDefault="00A8570C" w:rsidP="00450EB4">
            <w:pPr>
              <w:pStyle w:val="TableText"/>
              <w:rPr>
                <w:rFonts w:asciiTheme="minorHAnsi" w:hAnsiTheme="minorHAnsi"/>
                <w:noProof w:val="0"/>
                <w:sz w:val="24"/>
                <w:szCs w:val="24"/>
              </w:rPr>
            </w:pPr>
          </w:p>
        </w:tc>
      </w:tr>
    </w:tbl>
    <w:p w14:paraId="0D66D5B6" w14:textId="77777777" w:rsidR="00946200" w:rsidRPr="00CA6649" w:rsidRDefault="00946200" w:rsidP="00450EB4">
      <w:pPr>
        <w:rPr>
          <w:rFonts w:asciiTheme="minorHAnsi" w:hAnsiTheme="minorHAnsi"/>
          <w:sz w:val="24"/>
          <w:szCs w:val="24"/>
        </w:rPr>
      </w:pPr>
    </w:p>
    <w:sectPr w:rsidR="00946200" w:rsidRPr="00CA6649" w:rsidSect="00C25AF0">
      <w:headerReference w:type="default" r:id="rId9"/>
      <w:footerReference w:type="default" r:id="rId10"/>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0D76AD" w:rsidRDefault="000D76AD">
      <w:r>
        <w:separator/>
      </w:r>
    </w:p>
  </w:endnote>
  <w:endnote w:type="continuationSeparator" w:id="0">
    <w:p w14:paraId="62EB09C9" w14:textId="77777777" w:rsidR="000D76AD" w:rsidRDefault="000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0D76AD" w:rsidRDefault="000D76A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70C43">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570C43">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0D76AD" w:rsidRDefault="000D76AD">
      <w:r>
        <w:separator/>
      </w:r>
    </w:p>
  </w:footnote>
  <w:footnote w:type="continuationSeparator" w:id="0">
    <w:p w14:paraId="02871F44" w14:textId="77777777" w:rsidR="000D76AD" w:rsidRDefault="000D7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0D76AD" w14:paraId="65F2B9B5" w14:textId="77777777">
      <w:trPr>
        <w:trHeight w:val="558"/>
      </w:trPr>
      <w:tc>
        <w:tcPr>
          <w:tcW w:w="2871" w:type="dxa"/>
          <w:tcBorders>
            <w:top w:val="nil"/>
            <w:left w:val="nil"/>
            <w:bottom w:val="nil"/>
            <w:right w:val="nil"/>
          </w:tcBorders>
        </w:tcPr>
        <w:p w14:paraId="432A82B0" w14:textId="77777777" w:rsidR="000D76AD" w:rsidRDefault="000D76A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0D76AD" w:rsidRDefault="000D76AD" w:rsidP="009F0137">
          <w:pPr>
            <w:pStyle w:val="Header"/>
            <w:jc w:val="right"/>
            <w:rPr>
              <w:rFonts w:ascii="Arial" w:hAnsi="Arial"/>
              <w:b/>
              <w:color w:val="FFFFFF"/>
              <w:sz w:val="28"/>
            </w:rPr>
          </w:pPr>
          <w:r>
            <w:rPr>
              <w:rFonts w:ascii="Arial" w:hAnsi="Arial"/>
              <w:b/>
              <w:color w:val="FFFFFF"/>
              <w:sz w:val="32"/>
            </w:rPr>
            <w:t>FY17</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0D76AD" w:rsidRDefault="000D76A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631945"/>
    <w:multiLevelType w:val="hybridMultilevel"/>
    <w:tmpl w:val="4D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C1750"/>
    <w:multiLevelType w:val="hybridMultilevel"/>
    <w:tmpl w:val="FF1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AA58B1"/>
    <w:multiLevelType w:val="hybridMultilevel"/>
    <w:tmpl w:val="A86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1">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0726AC"/>
    <w:multiLevelType w:val="hybridMultilevel"/>
    <w:tmpl w:val="95D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814A3"/>
    <w:multiLevelType w:val="hybridMultilevel"/>
    <w:tmpl w:val="E17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8"/>
  </w:num>
  <w:num w:numId="4">
    <w:abstractNumId w:val="4"/>
  </w:num>
  <w:num w:numId="5">
    <w:abstractNumId w:val="5"/>
  </w:num>
  <w:num w:numId="6">
    <w:abstractNumId w:val="22"/>
  </w:num>
  <w:num w:numId="7">
    <w:abstractNumId w:val="8"/>
  </w:num>
  <w:num w:numId="8">
    <w:abstractNumId w:val="2"/>
  </w:num>
  <w:num w:numId="9">
    <w:abstractNumId w:val="12"/>
  </w:num>
  <w:num w:numId="10">
    <w:abstractNumId w:val="11"/>
  </w:num>
  <w:num w:numId="11">
    <w:abstractNumId w:val="21"/>
  </w:num>
  <w:num w:numId="12">
    <w:abstractNumId w:val="27"/>
  </w:num>
  <w:num w:numId="13">
    <w:abstractNumId w:val="3"/>
  </w:num>
  <w:num w:numId="14">
    <w:abstractNumId w:val="10"/>
  </w:num>
  <w:num w:numId="15">
    <w:abstractNumId w:val="19"/>
  </w:num>
  <w:num w:numId="16">
    <w:abstractNumId w:val="29"/>
  </w:num>
  <w:num w:numId="17">
    <w:abstractNumId w:val="6"/>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16"/>
  </w:num>
  <w:num w:numId="23">
    <w:abstractNumId w:val="17"/>
  </w:num>
  <w:num w:numId="24">
    <w:abstractNumId w:val="24"/>
  </w:num>
  <w:num w:numId="25">
    <w:abstractNumId w:val="25"/>
  </w:num>
  <w:num w:numId="26">
    <w:abstractNumId w:val="26"/>
  </w:num>
  <w:num w:numId="27">
    <w:abstractNumId w:val="1"/>
  </w:num>
  <w:num w:numId="28">
    <w:abstractNumId w:val="0"/>
  </w:num>
  <w:num w:numId="29">
    <w:abstractNumId w:val="15"/>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0D76AD"/>
    <w:rsid w:val="00101488"/>
    <w:rsid w:val="00111C1A"/>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343CA"/>
    <w:rsid w:val="00255477"/>
    <w:rsid w:val="00257880"/>
    <w:rsid w:val="002B5401"/>
    <w:rsid w:val="002D05C0"/>
    <w:rsid w:val="002F444A"/>
    <w:rsid w:val="003223B8"/>
    <w:rsid w:val="00327418"/>
    <w:rsid w:val="003A7367"/>
    <w:rsid w:val="003B0CC8"/>
    <w:rsid w:val="003D2FC2"/>
    <w:rsid w:val="003F231E"/>
    <w:rsid w:val="003F32A0"/>
    <w:rsid w:val="00420E54"/>
    <w:rsid w:val="00450EB4"/>
    <w:rsid w:val="005145C9"/>
    <w:rsid w:val="00514B5C"/>
    <w:rsid w:val="005300CD"/>
    <w:rsid w:val="00542865"/>
    <w:rsid w:val="005428F3"/>
    <w:rsid w:val="00570C43"/>
    <w:rsid w:val="005A15AF"/>
    <w:rsid w:val="005D76FA"/>
    <w:rsid w:val="006003A1"/>
    <w:rsid w:val="0064760B"/>
    <w:rsid w:val="00674007"/>
    <w:rsid w:val="006E71B7"/>
    <w:rsid w:val="006E7F17"/>
    <w:rsid w:val="006F34E0"/>
    <w:rsid w:val="006F5075"/>
    <w:rsid w:val="00747390"/>
    <w:rsid w:val="00794D7A"/>
    <w:rsid w:val="007C1D31"/>
    <w:rsid w:val="007C438B"/>
    <w:rsid w:val="00812455"/>
    <w:rsid w:val="008143BC"/>
    <w:rsid w:val="00836C9F"/>
    <w:rsid w:val="008C27DD"/>
    <w:rsid w:val="008D000E"/>
    <w:rsid w:val="008F2EF4"/>
    <w:rsid w:val="008F4418"/>
    <w:rsid w:val="009032EF"/>
    <w:rsid w:val="00905A4D"/>
    <w:rsid w:val="00946200"/>
    <w:rsid w:val="009676BF"/>
    <w:rsid w:val="009933BD"/>
    <w:rsid w:val="009A058F"/>
    <w:rsid w:val="009A206F"/>
    <w:rsid w:val="009D4AC9"/>
    <w:rsid w:val="009F0137"/>
    <w:rsid w:val="00A32217"/>
    <w:rsid w:val="00A440E5"/>
    <w:rsid w:val="00A45647"/>
    <w:rsid w:val="00A73D15"/>
    <w:rsid w:val="00A8570C"/>
    <w:rsid w:val="00AA2BDC"/>
    <w:rsid w:val="00AA542C"/>
    <w:rsid w:val="00AB232D"/>
    <w:rsid w:val="00AE2210"/>
    <w:rsid w:val="00AE4F8F"/>
    <w:rsid w:val="00B029B7"/>
    <w:rsid w:val="00B06A16"/>
    <w:rsid w:val="00B57027"/>
    <w:rsid w:val="00B919CC"/>
    <w:rsid w:val="00B91DDC"/>
    <w:rsid w:val="00B93C76"/>
    <w:rsid w:val="00BC6E42"/>
    <w:rsid w:val="00BC7209"/>
    <w:rsid w:val="00BE07C4"/>
    <w:rsid w:val="00C25AF0"/>
    <w:rsid w:val="00C56DB3"/>
    <w:rsid w:val="00C80DD7"/>
    <w:rsid w:val="00CA6649"/>
    <w:rsid w:val="00CB7AEF"/>
    <w:rsid w:val="00CC4C7E"/>
    <w:rsid w:val="00CD143C"/>
    <w:rsid w:val="00CD3520"/>
    <w:rsid w:val="00CE25F6"/>
    <w:rsid w:val="00D037DD"/>
    <w:rsid w:val="00D51A69"/>
    <w:rsid w:val="00D54696"/>
    <w:rsid w:val="00D84646"/>
    <w:rsid w:val="00D86C18"/>
    <w:rsid w:val="00DA4010"/>
    <w:rsid w:val="00DE26F7"/>
    <w:rsid w:val="00DF023D"/>
    <w:rsid w:val="00E24E60"/>
    <w:rsid w:val="00E3313C"/>
    <w:rsid w:val="00E51700"/>
    <w:rsid w:val="00E845F4"/>
    <w:rsid w:val="00E92776"/>
    <w:rsid w:val="00E968F3"/>
    <w:rsid w:val="00EB3FA1"/>
    <w:rsid w:val="00EC413C"/>
    <w:rsid w:val="00EE1F95"/>
    <w:rsid w:val="00EE4098"/>
    <w:rsid w:val="00EF13F9"/>
    <w:rsid w:val="00EF3511"/>
    <w:rsid w:val="00F02B69"/>
    <w:rsid w:val="00F34D86"/>
    <w:rsid w:val="00F50A85"/>
    <w:rsid w:val="00F55153"/>
    <w:rsid w:val="00F55AFA"/>
    <w:rsid w:val="00F576B8"/>
    <w:rsid w:val="00F63648"/>
    <w:rsid w:val="00F838DA"/>
    <w:rsid w:val="00FD0165"/>
    <w:rsid w:val="00FF07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28504861">
      <w:bodyDiv w:val="1"/>
      <w:marLeft w:val="0"/>
      <w:marRight w:val="0"/>
      <w:marTop w:val="0"/>
      <w:marBottom w:val="0"/>
      <w:divBdr>
        <w:top w:val="none" w:sz="0" w:space="0" w:color="auto"/>
        <w:left w:val="none" w:sz="0" w:space="0" w:color="auto"/>
        <w:bottom w:val="none" w:sz="0" w:space="0" w:color="auto"/>
        <w:right w:val="none" w:sz="0" w:space="0" w:color="auto"/>
      </w:divBdr>
    </w:div>
    <w:div w:id="2095395747">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 w:id="2123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croppfy16/NCUC+Outreach+Strategic+Pla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2</cp:revision>
  <cp:lastPrinted>2013-12-13T19:58:00Z</cp:lastPrinted>
  <dcterms:created xsi:type="dcterms:W3CDTF">2016-02-17T18:25:00Z</dcterms:created>
  <dcterms:modified xsi:type="dcterms:W3CDTF">2016-02-17T18:25:00Z</dcterms:modified>
</cp:coreProperties>
</file>