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5" w:rsidRPr="00896D54" w:rsidRDefault="00223BA5" w:rsidP="006B6547">
      <w:pPr>
        <w:spacing w:beforeLines="100" w:before="312" w:afterLines="100" w:after="312" w:line="360" w:lineRule="auto"/>
        <w:jc w:val="center"/>
        <w:rPr>
          <w:rFonts w:ascii="Times New Roman" w:hAnsi="Times New Roman" w:cs="Times New Roman"/>
          <w:b/>
          <w:sz w:val="36"/>
          <w:szCs w:val="36"/>
        </w:rPr>
      </w:pPr>
      <w:r w:rsidRPr="00896D54">
        <w:rPr>
          <w:rFonts w:ascii="Times New Roman" w:hAnsi="Times New Roman" w:cs="Times New Roman" w:hint="eastAsia"/>
          <w:b/>
          <w:sz w:val="36"/>
          <w:szCs w:val="36"/>
        </w:rPr>
        <w:t xml:space="preserve">NCUC </w:t>
      </w:r>
      <w:r w:rsidRPr="00896D54">
        <w:rPr>
          <w:rFonts w:ascii="Times New Roman" w:hAnsi="Times New Roman" w:cs="Times New Roman"/>
          <w:b/>
          <w:sz w:val="36"/>
          <w:szCs w:val="36"/>
        </w:rPr>
        <w:t>Travel Support Policy</w:t>
      </w:r>
    </w:p>
    <w:p w:rsidR="00A36CA0" w:rsidRPr="00C23E4A" w:rsidRDefault="00C23E4A" w:rsidP="00C23E4A">
      <w:pPr>
        <w:spacing w:line="360" w:lineRule="auto"/>
        <w:rPr>
          <w:rFonts w:ascii="Times New Roman" w:hAnsi="Times New Roman" w:cs="Times New Roman"/>
          <w:szCs w:val="21"/>
        </w:rPr>
      </w:pPr>
      <w:r w:rsidRPr="00C23E4A">
        <w:rPr>
          <w:rFonts w:ascii="Times New Roman" w:hAnsi="Times New Roman" w:cs="Times New Roman"/>
          <w:szCs w:val="21"/>
        </w:rPr>
        <w:t xml:space="preserve">The </w:t>
      </w:r>
      <w:r w:rsidR="009A1EB5" w:rsidRPr="00C23E4A">
        <w:rPr>
          <w:rFonts w:ascii="Times New Roman" w:hAnsi="Times New Roman" w:cs="Times New Roman"/>
          <w:szCs w:val="21"/>
        </w:rPr>
        <w:t xml:space="preserve">Non-Commercial Users Constituency, the home of global civil society organizations and individuals within the ICANN community, </w:t>
      </w:r>
      <w:r w:rsidR="00772503" w:rsidRPr="00C23E4A">
        <w:rPr>
          <w:rFonts w:ascii="Times New Roman" w:hAnsi="Times New Roman" w:cs="Times New Roman"/>
          <w:szCs w:val="21"/>
        </w:rPr>
        <w:t xml:space="preserve">to encourage participation, </w:t>
      </w:r>
      <w:r w:rsidR="009A1EB5" w:rsidRPr="00C23E4A">
        <w:rPr>
          <w:rFonts w:ascii="Times New Roman" w:hAnsi="Times New Roman" w:cs="Times New Roman"/>
          <w:szCs w:val="21"/>
        </w:rPr>
        <w:t xml:space="preserve">provides </w:t>
      </w:r>
      <w:r w:rsidR="00ED5C32" w:rsidRPr="00C23E4A">
        <w:rPr>
          <w:rFonts w:ascii="Times New Roman" w:hAnsi="Times New Roman" w:cs="Times New Roman"/>
          <w:szCs w:val="21"/>
        </w:rPr>
        <w:t xml:space="preserve">travel </w:t>
      </w:r>
      <w:r w:rsidR="009A1EB5" w:rsidRPr="00C23E4A">
        <w:rPr>
          <w:rFonts w:ascii="Times New Roman" w:hAnsi="Times New Roman" w:cs="Times New Roman"/>
          <w:szCs w:val="21"/>
        </w:rPr>
        <w:t>support for mem</w:t>
      </w:r>
      <w:r w:rsidR="00A36CA0" w:rsidRPr="00C23E4A">
        <w:rPr>
          <w:rFonts w:ascii="Times New Roman" w:hAnsi="Times New Roman" w:cs="Times New Roman"/>
          <w:szCs w:val="21"/>
        </w:rPr>
        <w:t xml:space="preserve">bers </w:t>
      </w:r>
      <w:r w:rsidR="00412D81" w:rsidRPr="00C23E4A">
        <w:rPr>
          <w:rFonts w:ascii="Times New Roman" w:hAnsi="Times New Roman" w:cs="Times New Roman"/>
          <w:szCs w:val="21"/>
        </w:rPr>
        <w:t xml:space="preserve">who are actively and verifiably </w:t>
      </w:r>
      <w:r w:rsidR="00A36CA0" w:rsidRPr="00C23E4A">
        <w:rPr>
          <w:rFonts w:ascii="Times New Roman" w:hAnsi="Times New Roman" w:cs="Times New Roman"/>
          <w:szCs w:val="21"/>
        </w:rPr>
        <w:t xml:space="preserve">engaged in doing important </w:t>
      </w:r>
      <w:r w:rsidR="007067A3" w:rsidRPr="00C23E4A">
        <w:rPr>
          <w:rFonts w:ascii="Times New Roman" w:hAnsi="Times New Roman" w:cs="Times New Roman"/>
          <w:szCs w:val="21"/>
        </w:rPr>
        <w:t xml:space="preserve">policy </w:t>
      </w:r>
      <w:r w:rsidR="00A36CA0" w:rsidRPr="00C23E4A">
        <w:rPr>
          <w:rFonts w:ascii="Times New Roman" w:hAnsi="Times New Roman" w:cs="Times New Roman"/>
          <w:szCs w:val="21"/>
        </w:rPr>
        <w:t>wor</w:t>
      </w:r>
      <w:r w:rsidR="00CA665C" w:rsidRPr="00C23E4A">
        <w:rPr>
          <w:rFonts w:ascii="Times New Roman" w:hAnsi="Times New Roman" w:cs="Times New Roman"/>
          <w:szCs w:val="21"/>
        </w:rPr>
        <w:t>k representing the C</w:t>
      </w:r>
      <w:r w:rsidR="007067A3" w:rsidRPr="00C23E4A">
        <w:rPr>
          <w:rFonts w:ascii="Times New Roman" w:hAnsi="Times New Roman" w:cs="Times New Roman"/>
          <w:szCs w:val="21"/>
        </w:rPr>
        <w:t>onstituency.</w:t>
      </w:r>
    </w:p>
    <w:p w:rsidR="00772503" w:rsidRPr="00C23E4A" w:rsidRDefault="00772503" w:rsidP="00C23E4A">
      <w:pPr>
        <w:spacing w:line="360" w:lineRule="auto"/>
        <w:jc w:val="center"/>
        <w:rPr>
          <w:rFonts w:ascii="Times New Roman" w:hAnsi="Times New Roman" w:cs="Times New Roman"/>
          <w:b/>
          <w:sz w:val="28"/>
          <w:szCs w:val="28"/>
        </w:rPr>
      </w:pPr>
      <w:r w:rsidRPr="00C23E4A">
        <w:rPr>
          <w:rFonts w:ascii="Times New Roman" w:hAnsi="Times New Roman" w:cs="Times New Roman" w:hint="eastAsia"/>
          <w:b/>
          <w:sz w:val="28"/>
          <w:szCs w:val="28"/>
        </w:rPr>
        <w:t>Eligibility Criteria</w:t>
      </w:r>
    </w:p>
    <w:p w:rsidR="00772503" w:rsidRPr="00C23E4A" w:rsidRDefault="00772503" w:rsidP="00C23E4A">
      <w:pPr>
        <w:spacing w:line="360" w:lineRule="auto"/>
        <w:rPr>
          <w:rFonts w:ascii="Times New Roman" w:hAnsi="Times New Roman" w:cs="Times New Roman"/>
          <w:szCs w:val="21"/>
        </w:rPr>
      </w:pPr>
      <w:r w:rsidRPr="00C23E4A">
        <w:rPr>
          <w:rFonts w:ascii="Times New Roman" w:hAnsi="Times New Roman" w:cs="Times New Roman"/>
          <w:szCs w:val="21"/>
        </w:rPr>
        <w:t>To receive NCUC travel support, applicants must be NCUC members in good standing who:</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 xml:space="preserve">1. </w:t>
      </w:r>
      <w:proofErr w:type="gramStart"/>
      <w:r w:rsidRPr="00C23E4A">
        <w:rPr>
          <w:rFonts w:ascii="Times New Roman" w:hAnsi="Times New Roman" w:cs="Times New Roman"/>
          <w:szCs w:val="21"/>
        </w:rPr>
        <w:t>Voted</w:t>
      </w:r>
      <w:proofErr w:type="gramEnd"/>
      <w:r w:rsidRPr="00C23E4A">
        <w:rPr>
          <w:rFonts w:ascii="Times New Roman" w:hAnsi="Times New Roman" w:cs="Times New Roman"/>
          <w:szCs w:val="21"/>
        </w:rPr>
        <w:t xml:space="preserve"> in the previous year’s NCUC election, if eligible at the time;</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2. Are actively and verifiably engaged in NCUC’s work, for example constituency governance, NCUC/NCSG policy discussions, or GNSO Working Groups;</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3. Need to be at a given meeting because the above mentioned work will be advanced there;</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4. Agree to participate in the NCUC, NCSG and GNSO meetings to be held during the meeting;</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5. Agree to write a brief post-trip report for the NCUC website reflecting on the meeting’s main developments of relevance to NCUC;</w:t>
      </w:r>
    </w:p>
    <w:p w:rsidR="00772503" w:rsidRPr="00C23E4A" w:rsidRDefault="00772503" w:rsidP="00B9657E">
      <w:pPr>
        <w:spacing w:line="360" w:lineRule="auto"/>
        <w:ind w:firstLineChars="200" w:firstLine="420"/>
        <w:rPr>
          <w:rFonts w:ascii="Times New Roman" w:hAnsi="Times New Roman" w:cs="Times New Roman"/>
          <w:szCs w:val="21"/>
        </w:rPr>
      </w:pPr>
      <w:r w:rsidRPr="00C23E4A">
        <w:rPr>
          <w:rFonts w:ascii="Times New Roman" w:hAnsi="Times New Roman" w:cs="Times New Roman"/>
          <w:szCs w:val="21"/>
        </w:rPr>
        <w:t>6. Did not receive NCUC funding to attend the immediately previous ICANN meeting, unless exceptional circumstances require their presence at two consecutive meetings.</w:t>
      </w:r>
      <w:r w:rsidR="00D80EBA" w:rsidRPr="00C23E4A">
        <w:rPr>
          <w:rFonts w:ascii="Times New Roman" w:hAnsi="Times New Roman" w:cs="Times New Roman" w:hint="eastAsia"/>
          <w:szCs w:val="21"/>
        </w:rPr>
        <w:t xml:space="preserve"> (</w:t>
      </w:r>
      <w:r w:rsidR="007067A3" w:rsidRPr="00C23E4A">
        <w:rPr>
          <w:rFonts w:ascii="Times New Roman" w:hAnsi="Times New Roman" w:cs="Times New Roman" w:hint="eastAsia"/>
          <w:szCs w:val="21"/>
        </w:rPr>
        <w:t xml:space="preserve">Note: this </w:t>
      </w:r>
      <w:r w:rsidR="007067A3" w:rsidRPr="00C23E4A">
        <w:rPr>
          <w:rFonts w:ascii="Times New Roman" w:hAnsi="Times New Roman" w:cs="Times New Roman"/>
          <w:szCs w:val="21"/>
        </w:rPr>
        <w:t>criteria</w:t>
      </w:r>
      <w:r w:rsidR="007067A3" w:rsidRPr="00C23E4A">
        <w:rPr>
          <w:rFonts w:ascii="Times New Roman" w:hAnsi="Times New Roman" w:cs="Times New Roman" w:hint="eastAsia"/>
          <w:szCs w:val="21"/>
        </w:rPr>
        <w:t xml:space="preserve"> </w:t>
      </w:r>
      <w:r w:rsidR="00D80EBA" w:rsidRPr="00C23E4A">
        <w:rPr>
          <w:rFonts w:ascii="Times New Roman" w:hAnsi="Times New Roman" w:cs="Times New Roman" w:hint="eastAsia"/>
          <w:szCs w:val="21"/>
        </w:rPr>
        <w:t>only applies to ICANN meetings</w:t>
      </w:r>
      <w:r w:rsidR="00B9657E">
        <w:rPr>
          <w:rFonts w:ascii="Times New Roman" w:hAnsi="Times New Roman" w:cs="Times New Roman" w:hint="eastAsia"/>
          <w:szCs w:val="21"/>
        </w:rPr>
        <w:t xml:space="preserve"> mentioned below</w:t>
      </w:r>
      <w:r w:rsidR="00D80EBA" w:rsidRPr="00C23E4A">
        <w:rPr>
          <w:rFonts w:ascii="Times New Roman" w:hAnsi="Times New Roman" w:cs="Times New Roman" w:hint="eastAsia"/>
          <w:szCs w:val="21"/>
        </w:rPr>
        <w:t>)</w:t>
      </w:r>
    </w:p>
    <w:p w:rsidR="00772503" w:rsidRPr="00C23E4A" w:rsidRDefault="00772503" w:rsidP="00C23E4A">
      <w:pPr>
        <w:spacing w:line="360" w:lineRule="auto"/>
        <w:rPr>
          <w:rFonts w:ascii="Times New Roman" w:hAnsi="Times New Roman" w:cs="Times New Roman"/>
          <w:szCs w:val="21"/>
        </w:rPr>
      </w:pPr>
      <w:r w:rsidRPr="00C23E4A">
        <w:rPr>
          <w:rFonts w:ascii="Times New Roman" w:hAnsi="Times New Roman" w:cs="Times New Roman"/>
          <w:szCs w:val="21"/>
        </w:rPr>
        <w:t xml:space="preserve">Applications should address each of the above points and are to be submitted via email to the NCUC Chair. The EC will review the applications and strive to announce its decisions no later than six weeks prior to the meeting in question in order to facilitate travel planning. </w:t>
      </w:r>
    </w:p>
    <w:p w:rsidR="003E5047" w:rsidRPr="00B9657E" w:rsidRDefault="003E5047" w:rsidP="00B9657E">
      <w:pPr>
        <w:spacing w:line="360" w:lineRule="auto"/>
        <w:jc w:val="center"/>
        <w:rPr>
          <w:rFonts w:ascii="Times New Roman" w:hAnsi="Times New Roman" w:cs="Times New Roman"/>
          <w:b/>
          <w:sz w:val="28"/>
          <w:szCs w:val="28"/>
        </w:rPr>
      </w:pPr>
      <w:r w:rsidRPr="00B9657E">
        <w:rPr>
          <w:rFonts w:ascii="Times New Roman" w:hAnsi="Times New Roman" w:cs="Times New Roman" w:hint="eastAsia"/>
          <w:b/>
          <w:sz w:val="28"/>
          <w:szCs w:val="28"/>
        </w:rPr>
        <w:t>Timing of Calling for Proposals and Reviewing Applications</w:t>
      </w:r>
    </w:p>
    <w:p w:rsidR="003E5047" w:rsidRPr="00C23E4A" w:rsidRDefault="003E5047" w:rsidP="00C23E4A">
      <w:pPr>
        <w:spacing w:line="360" w:lineRule="auto"/>
        <w:rPr>
          <w:rFonts w:ascii="Times New Roman" w:hAnsi="Times New Roman" w:cs="Times New Roman"/>
          <w:szCs w:val="21"/>
        </w:rPr>
      </w:pPr>
      <w:r w:rsidRPr="00C23E4A">
        <w:rPr>
          <w:rFonts w:ascii="Times New Roman" w:hAnsi="Times New Roman" w:cs="Times New Roman"/>
          <w:szCs w:val="21"/>
        </w:rPr>
        <w:t xml:space="preserve">At least two months prior to each ICANN meeting, the NCUC Executive Committee (EC) will send </w:t>
      </w:r>
      <w:r w:rsidR="007067A3" w:rsidRPr="00C23E4A">
        <w:rPr>
          <w:rFonts w:ascii="Times New Roman" w:hAnsi="Times New Roman" w:cs="Times New Roman" w:hint="eastAsia"/>
          <w:szCs w:val="21"/>
        </w:rPr>
        <w:t xml:space="preserve">out </w:t>
      </w:r>
      <w:r w:rsidRPr="00C23E4A">
        <w:rPr>
          <w:rFonts w:ascii="Times New Roman" w:hAnsi="Times New Roman" w:cs="Times New Roman"/>
          <w:szCs w:val="21"/>
        </w:rPr>
        <w:t xml:space="preserve">a call for proposals to the </w:t>
      </w:r>
      <w:proofErr w:type="spellStart"/>
      <w:r w:rsidRPr="00C23E4A">
        <w:rPr>
          <w:rFonts w:ascii="Times New Roman" w:hAnsi="Times New Roman" w:cs="Times New Roman"/>
          <w:szCs w:val="21"/>
        </w:rPr>
        <w:t>ncuc</w:t>
      </w:r>
      <w:proofErr w:type="spellEnd"/>
      <w:r w:rsidRPr="00C23E4A">
        <w:rPr>
          <w:rFonts w:ascii="Times New Roman" w:hAnsi="Times New Roman" w:cs="Times New Roman"/>
          <w:szCs w:val="21"/>
        </w:rPr>
        <w:t>-discuss list inviting applications.</w:t>
      </w:r>
      <w:r w:rsidRPr="00C23E4A">
        <w:rPr>
          <w:rFonts w:ascii="Times New Roman" w:hAnsi="Times New Roman" w:cs="Times New Roman" w:hint="eastAsia"/>
          <w:szCs w:val="21"/>
        </w:rPr>
        <w:t xml:space="preserve"> </w:t>
      </w:r>
      <w:r w:rsidRPr="00163F73">
        <w:rPr>
          <w:rFonts w:ascii="Times New Roman" w:hAnsi="Times New Roman" w:cs="Times New Roman" w:hint="eastAsia"/>
          <w:color w:val="FF0000"/>
          <w:szCs w:val="21"/>
        </w:rPr>
        <w:t>Potential applicant</w:t>
      </w:r>
      <w:r w:rsidRPr="00163F73">
        <w:rPr>
          <w:rFonts w:ascii="Times New Roman" w:hAnsi="Times New Roman" w:cs="Times New Roman"/>
          <w:color w:val="FF0000"/>
          <w:szCs w:val="21"/>
        </w:rPr>
        <w:t>s will have two week</w:t>
      </w:r>
      <w:r w:rsidRPr="00163F73">
        <w:rPr>
          <w:rFonts w:ascii="Times New Roman" w:hAnsi="Times New Roman" w:cs="Times New Roman" w:hint="eastAsia"/>
          <w:color w:val="FF0000"/>
          <w:szCs w:val="21"/>
        </w:rPr>
        <w:t>s</w:t>
      </w:r>
      <w:r w:rsidRPr="00163F73">
        <w:rPr>
          <w:rFonts w:ascii="Times New Roman" w:hAnsi="Times New Roman" w:cs="Times New Roman"/>
          <w:color w:val="FF0000"/>
          <w:szCs w:val="21"/>
        </w:rPr>
        <w:t xml:space="preserve"> to respond.</w:t>
      </w:r>
      <w:r w:rsidRPr="00C23E4A">
        <w:rPr>
          <w:rFonts w:ascii="Times New Roman" w:hAnsi="Times New Roman" w:cs="Times New Roman"/>
          <w:szCs w:val="21"/>
        </w:rPr>
        <w:t xml:space="preserve"> Then</w:t>
      </w:r>
      <w:r w:rsidRPr="00C23E4A">
        <w:rPr>
          <w:rFonts w:ascii="Times New Roman" w:hAnsi="Times New Roman" w:cs="Times New Roman" w:hint="eastAsia"/>
          <w:szCs w:val="21"/>
        </w:rPr>
        <w:t xml:space="preserve"> t</w:t>
      </w:r>
      <w:r w:rsidRPr="00C23E4A">
        <w:rPr>
          <w:rFonts w:ascii="Times New Roman" w:hAnsi="Times New Roman" w:cs="Times New Roman"/>
          <w:szCs w:val="21"/>
        </w:rPr>
        <w:t xml:space="preserve">he EC will review the applications and will strive to announce its decisions within </w:t>
      </w:r>
      <w:r w:rsidRPr="00C23E4A">
        <w:rPr>
          <w:rFonts w:ascii="Times New Roman" w:hAnsi="Times New Roman" w:cs="Times New Roman" w:hint="eastAsia"/>
          <w:szCs w:val="21"/>
        </w:rPr>
        <w:t>one</w:t>
      </w:r>
      <w:r w:rsidRPr="00C23E4A">
        <w:rPr>
          <w:rFonts w:ascii="Times New Roman" w:hAnsi="Times New Roman" w:cs="Times New Roman"/>
          <w:szCs w:val="21"/>
        </w:rPr>
        <w:t xml:space="preserve"> week from its receipt of the application</w:t>
      </w:r>
      <w:r w:rsidRPr="00C23E4A">
        <w:rPr>
          <w:rFonts w:ascii="Times New Roman" w:hAnsi="Times New Roman" w:cs="Times New Roman" w:hint="eastAsia"/>
          <w:szCs w:val="21"/>
        </w:rPr>
        <w:t>s</w:t>
      </w:r>
      <w:r w:rsidRPr="00C23E4A">
        <w:rPr>
          <w:rFonts w:ascii="Times New Roman" w:hAnsi="Times New Roman" w:cs="Times New Roman"/>
          <w:szCs w:val="21"/>
        </w:rPr>
        <w:t>.</w:t>
      </w:r>
    </w:p>
    <w:p w:rsidR="009A1EB5" w:rsidRPr="00B9657E" w:rsidRDefault="00ED5C32" w:rsidP="00B9657E">
      <w:pPr>
        <w:spacing w:line="360" w:lineRule="auto"/>
        <w:jc w:val="center"/>
        <w:rPr>
          <w:rFonts w:ascii="Times New Roman" w:hAnsi="Times New Roman" w:cs="Times New Roman"/>
          <w:b/>
          <w:sz w:val="28"/>
          <w:szCs w:val="28"/>
        </w:rPr>
      </w:pPr>
      <w:r w:rsidRPr="00B9657E">
        <w:rPr>
          <w:rFonts w:ascii="Times New Roman" w:hAnsi="Times New Roman" w:cs="Times New Roman" w:hint="eastAsia"/>
          <w:b/>
          <w:sz w:val="28"/>
          <w:szCs w:val="28"/>
        </w:rPr>
        <w:t xml:space="preserve">For </w:t>
      </w:r>
      <w:r w:rsidR="00F8334C" w:rsidRPr="00B9657E">
        <w:rPr>
          <w:rFonts w:ascii="Times New Roman" w:hAnsi="Times New Roman" w:cs="Times New Roman" w:hint="eastAsia"/>
          <w:b/>
          <w:sz w:val="28"/>
          <w:szCs w:val="28"/>
        </w:rPr>
        <w:t>ICANN Meetings</w:t>
      </w:r>
    </w:p>
    <w:p w:rsidR="00F8334C" w:rsidRPr="00C23E4A" w:rsidRDefault="002F7B33" w:rsidP="00C23E4A">
      <w:pPr>
        <w:spacing w:line="360" w:lineRule="auto"/>
        <w:rPr>
          <w:rFonts w:ascii="Times New Roman" w:hAnsi="Times New Roman" w:cs="Times New Roman"/>
          <w:szCs w:val="21"/>
        </w:rPr>
      </w:pPr>
      <w:r w:rsidRPr="00C23E4A">
        <w:rPr>
          <w:rFonts w:ascii="Times New Roman" w:hAnsi="Times New Roman" w:cs="Times New Roman" w:hint="eastAsia"/>
          <w:szCs w:val="21"/>
        </w:rPr>
        <w:lastRenderedPageBreak/>
        <w:t>For ICANN meetings, s</w:t>
      </w:r>
      <w:r w:rsidR="00F8334C" w:rsidRPr="00C23E4A">
        <w:rPr>
          <w:rFonts w:ascii="Times New Roman" w:hAnsi="Times New Roman" w:cs="Times New Roman"/>
          <w:szCs w:val="21"/>
        </w:rPr>
        <w:t>uccessful applicants will be eligible for support of USD $2,000 per person</w:t>
      </w:r>
      <w:r w:rsidR="00ED5C32" w:rsidRPr="00C23E4A">
        <w:rPr>
          <w:rFonts w:ascii="Times New Roman" w:hAnsi="Times New Roman" w:cs="Times New Roman" w:hint="eastAsia"/>
          <w:szCs w:val="21"/>
        </w:rPr>
        <w:t xml:space="preserve"> for up to 2 selected members</w:t>
      </w:r>
      <w:r w:rsidR="00F8334C" w:rsidRPr="00C23E4A">
        <w:rPr>
          <w:rFonts w:ascii="Times New Roman" w:hAnsi="Times New Roman" w:cs="Times New Roman"/>
          <w:szCs w:val="21"/>
        </w:rPr>
        <w:t>. They will be solely responsible for making their own travel, accommodation, visa, and other arrangements. If the total cost of their trip will be in excess of USD $2,000, the applicants will be solely responsible for obtaining any supplementary financing that is needed. If the cost of their travel and accommodation is less than USD $2,000, they may apply the remaining funds to incidental expenses.</w:t>
      </w:r>
    </w:p>
    <w:p w:rsidR="00F8334C" w:rsidRPr="00C23E4A" w:rsidRDefault="00ED5C32" w:rsidP="00C23E4A">
      <w:pPr>
        <w:spacing w:line="360" w:lineRule="auto"/>
        <w:jc w:val="center"/>
        <w:rPr>
          <w:rFonts w:ascii="Times New Roman" w:hAnsi="Times New Roman" w:cs="Times New Roman"/>
          <w:b/>
          <w:sz w:val="28"/>
          <w:szCs w:val="28"/>
        </w:rPr>
      </w:pPr>
      <w:r w:rsidRPr="00C23E4A">
        <w:rPr>
          <w:rFonts w:ascii="Times New Roman" w:hAnsi="Times New Roman" w:cs="Times New Roman" w:hint="eastAsia"/>
          <w:b/>
          <w:sz w:val="28"/>
          <w:szCs w:val="28"/>
        </w:rPr>
        <w:t xml:space="preserve">For </w:t>
      </w:r>
      <w:r w:rsidR="00F8334C" w:rsidRPr="00C23E4A">
        <w:rPr>
          <w:rFonts w:ascii="Times New Roman" w:hAnsi="Times New Roman" w:cs="Times New Roman" w:hint="eastAsia"/>
          <w:b/>
          <w:sz w:val="28"/>
          <w:szCs w:val="28"/>
        </w:rPr>
        <w:t>ICANN</w:t>
      </w:r>
      <w:r w:rsidR="00412D81" w:rsidRPr="00C23E4A">
        <w:rPr>
          <w:rFonts w:ascii="Times New Roman" w:hAnsi="Times New Roman" w:cs="Times New Roman" w:hint="eastAsia"/>
          <w:b/>
          <w:sz w:val="28"/>
          <w:szCs w:val="28"/>
        </w:rPr>
        <w:t>-related</w:t>
      </w:r>
      <w:r w:rsidR="00F8334C" w:rsidRPr="00C23E4A">
        <w:rPr>
          <w:rFonts w:ascii="Times New Roman" w:hAnsi="Times New Roman" w:cs="Times New Roman" w:hint="eastAsia"/>
          <w:b/>
          <w:sz w:val="28"/>
          <w:szCs w:val="28"/>
        </w:rPr>
        <w:t xml:space="preserve"> Meetings</w:t>
      </w:r>
    </w:p>
    <w:p w:rsidR="00006327" w:rsidRPr="00C23E4A" w:rsidRDefault="002F7B33" w:rsidP="00C23E4A">
      <w:pPr>
        <w:spacing w:line="360" w:lineRule="auto"/>
        <w:rPr>
          <w:rFonts w:ascii="Times New Roman" w:hAnsi="Times New Roman" w:cs="Times New Roman"/>
          <w:szCs w:val="21"/>
        </w:rPr>
      </w:pPr>
      <w:r w:rsidRPr="00C23E4A">
        <w:rPr>
          <w:rFonts w:ascii="Times New Roman" w:hAnsi="Times New Roman" w:cs="Times New Roman" w:hint="eastAsia"/>
          <w:szCs w:val="21"/>
        </w:rPr>
        <w:t>For ICANN-related meetings, s</w:t>
      </w:r>
      <w:r w:rsidR="00006327" w:rsidRPr="00C23E4A">
        <w:rPr>
          <w:rFonts w:ascii="Times New Roman" w:hAnsi="Times New Roman" w:cs="Times New Roman"/>
          <w:szCs w:val="21"/>
        </w:rPr>
        <w:t xml:space="preserve">tarting with </w:t>
      </w:r>
      <w:r w:rsidR="00EE1072" w:rsidRPr="00C23E4A">
        <w:rPr>
          <w:rFonts w:ascii="Times New Roman" w:hAnsi="Times New Roman" w:cs="Times New Roman" w:hint="eastAsia"/>
          <w:szCs w:val="21"/>
        </w:rPr>
        <w:t>April</w:t>
      </w:r>
      <w:r w:rsidR="00006327" w:rsidRPr="00C23E4A">
        <w:rPr>
          <w:rFonts w:ascii="Times New Roman" w:hAnsi="Times New Roman" w:cs="Times New Roman"/>
          <w:szCs w:val="21"/>
        </w:rPr>
        <w:t xml:space="preserve"> 2015, NCUC will make available from its own funds </w:t>
      </w:r>
      <w:r w:rsidRPr="00C23E4A">
        <w:rPr>
          <w:rFonts w:ascii="Times New Roman" w:hAnsi="Times New Roman" w:cs="Times New Roman" w:hint="eastAsia"/>
          <w:szCs w:val="21"/>
        </w:rPr>
        <w:t xml:space="preserve">for </w:t>
      </w:r>
      <w:r w:rsidR="00006327" w:rsidRPr="00C23E4A">
        <w:rPr>
          <w:rFonts w:ascii="Times New Roman" w:hAnsi="Times New Roman" w:cs="Times New Roman"/>
          <w:szCs w:val="21"/>
        </w:rPr>
        <w:t>ad-hoc grants to support the participation in policy meetings of heavily engaged NCUC members. Only ICANN-related meetings will be considered, e.g. working groups gathering a</w:t>
      </w:r>
      <w:r w:rsidR="009A1EB5" w:rsidRPr="00C23E4A">
        <w:rPr>
          <w:rFonts w:ascii="Times New Roman" w:hAnsi="Times New Roman" w:cs="Times New Roman"/>
          <w:szCs w:val="21"/>
        </w:rPr>
        <w:t>way from general ICANN meetings</w:t>
      </w:r>
      <w:r w:rsidR="00006327" w:rsidRPr="00C23E4A">
        <w:rPr>
          <w:rFonts w:ascii="Times New Roman" w:hAnsi="Times New Roman" w:cs="Times New Roman"/>
          <w:szCs w:val="21"/>
        </w:rPr>
        <w:t xml:space="preserve"> for which no dedicated funding has been made available.</w:t>
      </w:r>
    </w:p>
    <w:p w:rsidR="00006327" w:rsidRPr="00C23E4A" w:rsidRDefault="002F7B33" w:rsidP="00C23E4A">
      <w:pPr>
        <w:spacing w:line="360" w:lineRule="auto"/>
        <w:rPr>
          <w:rFonts w:ascii="Times New Roman" w:hAnsi="Times New Roman" w:cs="Times New Roman"/>
          <w:szCs w:val="21"/>
        </w:rPr>
      </w:pPr>
      <w:r w:rsidRPr="00C23E4A">
        <w:rPr>
          <w:rFonts w:ascii="Times New Roman" w:hAnsi="Times New Roman" w:cs="Times New Roman" w:hint="eastAsia"/>
          <w:szCs w:val="21"/>
        </w:rPr>
        <w:t>S</w:t>
      </w:r>
      <w:r w:rsidRPr="00C23E4A">
        <w:rPr>
          <w:rFonts w:ascii="Times New Roman" w:hAnsi="Times New Roman" w:cs="Times New Roman"/>
          <w:szCs w:val="21"/>
        </w:rPr>
        <w:t>uccessful applicants will be eligible for support of USD $</w:t>
      </w:r>
      <w:r w:rsidRPr="00C23E4A">
        <w:rPr>
          <w:rFonts w:ascii="Times New Roman" w:hAnsi="Times New Roman" w:cs="Times New Roman" w:hint="eastAsia"/>
          <w:szCs w:val="21"/>
        </w:rPr>
        <w:t>1</w:t>
      </w:r>
      <w:r w:rsidRPr="00C23E4A">
        <w:rPr>
          <w:rFonts w:ascii="Times New Roman" w:hAnsi="Times New Roman" w:cs="Times New Roman"/>
          <w:szCs w:val="21"/>
        </w:rPr>
        <w:t>,000 per person</w:t>
      </w:r>
      <w:r w:rsidRPr="00C23E4A">
        <w:rPr>
          <w:rFonts w:ascii="Times New Roman" w:hAnsi="Times New Roman" w:cs="Times New Roman" w:hint="eastAsia"/>
          <w:szCs w:val="21"/>
        </w:rPr>
        <w:t xml:space="preserve"> for up to 5 selected members</w:t>
      </w:r>
      <w:r w:rsidRPr="00C23E4A">
        <w:rPr>
          <w:rFonts w:ascii="Times New Roman" w:hAnsi="Times New Roman" w:cs="Times New Roman"/>
          <w:szCs w:val="21"/>
        </w:rPr>
        <w:t>.</w:t>
      </w:r>
      <w:r w:rsidR="004F2609" w:rsidRPr="00C23E4A">
        <w:rPr>
          <w:rFonts w:ascii="Times New Roman" w:hAnsi="Times New Roman" w:cs="Times New Roman" w:hint="eastAsia"/>
          <w:szCs w:val="21"/>
        </w:rPr>
        <w:t xml:space="preserve"> </w:t>
      </w:r>
      <w:r w:rsidR="00006327" w:rsidRPr="00C23E4A">
        <w:rPr>
          <w:rFonts w:ascii="Times New Roman" w:hAnsi="Times New Roman" w:cs="Times New Roman"/>
          <w:szCs w:val="21"/>
        </w:rPr>
        <w:t>Applicants must demonstrate that they need to be at a given meeting in order to further the work they are doing in the group and that no additional sources of funding are available. Expenses eligible for reimbursement are limited to those related to accommodation</w:t>
      </w:r>
      <w:r w:rsidR="004F2609" w:rsidRPr="00C23E4A">
        <w:rPr>
          <w:rFonts w:ascii="Times New Roman" w:hAnsi="Times New Roman" w:cs="Times New Roman"/>
          <w:szCs w:val="21"/>
        </w:rPr>
        <w:t xml:space="preserve"> and</w:t>
      </w:r>
      <w:r w:rsidR="00006327" w:rsidRPr="00C23E4A">
        <w:rPr>
          <w:rFonts w:ascii="Times New Roman" w:hAnsi="Times New Roman" w:cs="Times New Roman"/>
          <w:szCs w:val="21"/>
        </w:rPr>
        <w:t xml:space="preserve"> </w:t>
      </w:r>
      <w:r w:rsidR="004F2609" w:rsidRPr="00C23E4A">
        <w:rPr>
          <w:rFonts w:ascii="Times New Roman" w:hAnsi="Times New Roman" w:cs="Times New Roman"/>
          <w:szCs w:val="21"/>
        </w:rPr>
        <w:t xml:space="preserve">transportation </w:t>
      </w:r>
      <w:r w:rsidR="00006327" w:rsidRPr="00C23E4A">
        <w:rPr>
          <w:rFonts w:ascii="Times New Roman" w:hAnsi="Times New Roman" w:cs="Times New Roman"/>
          <w:szCs w:val="21"/>
        </w:rPr>
        <w:t xml:space="preserve">as well as visa fees. </w:t>
      </w:r>
    </w:p>
    <w:p w:rsidR="00ED5C32" w:rsidRPr="00C23E4A" w:rsidRDefault="00ED5C32" w:rsidP="00C23E4A">
      <w:pPr>
        <w:spacing w:line="360" w:lineRule="auto"/>
        <w:jc w:val="center"/>
        <w:rPr>
          <w:rFonts w:ascii="Times New Roman" w:hAnsi="Times New Roman" w:cs="Times New Roman"/>
          <w:b/>
          <w:sz w:val="28"/>
          <w:szCs w:val="28"/>
        </w:rPr>
      </w:pPr>
      <w:r w:rsidRPr="00C23E4A">
        <w:rPr>
          <w:rFonts w:ascii="Times New Roman" w:hAnsi="Times New Roman" w:cs="Times New Roman" w:hint="eastAsia"/>
          <w:b/>
          <w:sz w:val="28"/>
          <w:szCs w:val="28"/>
        </w:rPr>
        <w:t>Timing of Reimbursement</w:t>
      </w:r>
    </w:p>
    <w:p w:rsidR="00223BA5" w:rsidRPr="00C23E4A" w:rsidRDefault="00223BA5" w:rsidP="00C23E4A">
      <w:pPr>
        <w:spacing w:line="360" w:lineRule="auto"/>
        <w:rPr>
          <w:rFonts w:ascii="Times New Roman" w:hAnsi="Times New Roman" w:cs="Times New Roman"/>
          <w:szCs w:val="21"/>
        </w:rPr>
      </w:pPr>
      <w:r w:rsidRPr="00C23E4A">
        <w:rPr>
          <w:rFonts w:ascii="Times New Roman" w:hAnsi="Times New Roman" w:cs="Times New Roman"/>
          <w:szCs w:val="21"/>
        </w:rPr>
        <w:t xml:space="preserve">Normally the funding will be provided by wire transfer after the trip upon submission of travel and accommodation receipts </w:t>
      </w:r>
      <w:r w:rsidR="008E1B02" w:rsidRPr="00C23E4A">
        <w:rPr>
          <w:rFonts w:ascii="Times New Roman" w:hAnsi="Times New Roman" w:cs="Times New Roman" w:hint="eastAsia"/>
          <w:szCs w:val="21"/>
        </w:rPr>
        <w:t xml:space="preserve">by the selected members </w:t>
      </w:r>
      <w:r w:rsidRPr="00C23E4A">
        <w:rPr>
          <w:rFonts w:ascii="Times New Roman" w:hAnsi="Times New Roman" w:cs="Times New Roman"/>
          <w:szCs w:val="21"/>
        </w:rPr>
        <w:t>to the NCUC Treasurer. In exceptional circumstances (i.e. involving otherwise unmanageable financial hardship) it may be possible to provide the transfer in advance upon submission of a paid airline ticket receipt and confirmed hotel booking.</w:t>
      </w:r>
    </w:p>
    <w:p w:rsidR="007067A3" w:rsidRPr="00C23E4A" w:rsidRDefault="00D72156" w:rsidP="00C23E4A">
      <w:pPr>
        <w:spacing w:line="360" w:lineRule="auto"/>
        <w:jc w:val="center"/>
        <w:rPr>
          <w:rFonts w:ascii="Times New Roman" w:hAnsi="Times New Roman" w:cs="Times New Roman"/>
          <w:b/>
          <w:sz w:val="28"/>
          <w:szCs w:val="28"/>
        </w:rPr>
      </w:pPr>
      <w:r w:rsidRPr="00C23E4A">
        <w:rPr>
          <w:rFonts w:ascii="Times New Roman" w:hAnsi="Times New Roman" w:cs="Times New Roman" w:hint="eastAsia"/>
          <w:b/>
          <w:sz w:val="28"/>
          <w:szCs w:val="28"/>
        </w:rPr>
        <w:t>Appendix</w:t>
      </w:r>
    </w:p>
    <w:p w:rsidR="00D72156" w:rsidRPr="00C23E4A" w:rsidRDefault="00ED5C32" w:rsidP="00C23E4A">
      <w:pPr>
        <w:spacing w:line="360" w:lineRule="auto"/>
        <w:rPr>
          <w:rFonts w:ascii="Times New Roman" w:hAnsi="Times New Roman" w:cs="Times New Roman"/>
          <w:szCs w:val="21"/>
        </w:rPr>
      </w:pPr>
      <w:r w:rsidRPr="00C23E4A">
        <w:rPr>
          <w:rFonts w:ascii="Times New Roman" w:hAnsi="Times New Roman" w:cs="Times New Roman" w:hint="eastAsia"/>
          <w:szCs w:val="21"/>
        </w:rPr>
        <w:t xml:space="preserve">The NCUC Travel Support Policy is </w:t>
      </w:r>
      <w:r w:rsidR="006F2D0B" w:rsidRPr="00C23E4A">
        <w:rPr>
          <w:rFonts w:ascii="Times New Roman" w:hAnsi="Times New Roman" w:cs="Times New Roman" w:hint="eastAsia"/>
          <w:szCs w:val="21"/>
        </w:rPr>
        <w:t xml:space="preserve">subject to </w:t>
      </w:r>
      <w:r w:rsidR="007C1A08">
        <w:rPr>
          <w:rFonts w:ascii="Times New Roman" w:hAnsi="Times New Roman" w:cs="Times New Roman" w:hint="eastAsia"/>
          <w:szCs w:val="21"/>
        </w:rPr>
        <w:t>revision</w:t>
      </w:r>
      <w:bookmarkStart w:id="0" w:name="_GoBack"/>
      <w:bookmarkEnd w:id="0"/>
      <w:r w:rsidRPr="00C23E4A">
        <w:rPr>
          <w:rFonts w:ascii="Times New Roman" w:hAnsi="Times New Roman" w:cs="Times New Roman" w:hint="eastAsia"/>
          <w:szCs w:val="21"/>
        </w:rPr>
        <w:t xml:space="preserve"> by the Executive Committee (EC) </w:t>
      </w:r>
      <w:r w:rsidR="00CA665C" w:rsidRPr="00C23E4A">
        <w:rPr>
          <w:rFonts w:ascii="Times New Roman" w:hAnsi="Times New Roman" w:cs="Times New Roman" w:hint="eastAsia"/>
          <w:szCs w:val="21"/>
        </w:rPr>
        <w:t>in accordance with</w:t>
      </w:r>
      <w:r w:rsidRPr="00C23E4A">
        <w:rPr>
          <w:rFonts w:ascii="Times New Roman" w:hAnsi="Times New Roman" w:cs="Times New Roman" w:hint="eastAsia"/>
          <w:szCs w:val="21"/>
        </w:rPr>
        <w:t xml:space="preserve"> </w:t>
      </w:r>
      <w:r w:rsidR="00C23E4A">
        <w:rPr>
          <w:rFonts w:ascii="Times New Roman" w:hAnsi="Times New Roman" w:cs="Times New Roman" w:hint="eastAsia"/>
          <w:szCs w:val="21"/>
        </w:rPr>
        <w:t xml:space="preserve">needs of support for members of the </w:t>
      </w:r>
      <w:r w:rsidRPr="00C23E4A">
        <w:rPr>
          <w:rFonts w:ascii="Times New Roman" w:hAnsi="Times New Roman" w:cs="Times New Roman" w:hint="eastAsia"/>
          <w:szCs w:val="21"/>
        </w:rPr>
        <w:t>Constituency.</w:t>
      </w:r>
      <w:r w:rsidR="00D72156" w:rsidRPr="00C23E4A">
        <w:rPr>
          <w:rFonts w:ascii="Times New Roman" w:hAnsi="Times New Roman" w:cs="Times New Roman" w:hint="eastAsia"/>
          <w:szCs w:val="21"/>
        </w:rPr>
        <w:t xml:space="preserve"> Selected participants will be formally announced in the </w:t>
      </w:r>
      <w:proofErr w:type="spellStart"/>
      <w:r w:rsidR="00D72156" w:rsidRPr="00C23E4A">
        <w:rPr>
          <w:rFonts w:ascii="Times New Roman" w:hAnsi="Times New Roman" w:cs="Times New Roman" w:hint="eastAsia"/>
          <w:szCs w:val="21"/>
        </w:rPr>
        <w:t>ncuc</w:t>
      </w:r>
      <w:proofErr w:type="spellEnd"/>
      <w:r w:rsidR="00D72156" w:rsidRPr="00C23E4A">
        <w:rPr>
          <w:rFonts w:ascii="Times New Roman" w:hAnsi="Times New Roman" w:cs="Times New Roman" w:hint="eastAsia"/>
          <w:szCs w:val="21"/>
        </w:rPr>
        <w:t>-discuss list for information and documentation.</w:t>
      </w:r>
    </w:p>
    <w:sectPr w:rsidR="00D72156" w:rsidRPr="00C23E4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BE" w:rsidRDefault="001D01BE" w:rsidP="007067A3">
      <w:r>
        <w:separator/>
      </w:r>
    </w:p>
  </w:endnote>
  <w:endnote w:type="continuationSeparator" w:id="0">
    <w:p w:rsidR="001D01BE" w:rsidRDefault="001D01BE" w:rsidP="0070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09899"/>
      <w:docPartObj>
        <w:docPartGallery w:val="Page Numbers (Bottom of Page)"/>
        <w:docPartUnique/>
      </w:docPartObj>
    </w:sdtPr>
    <w:sdtEndPr/>
    <w:sdtContent>
      <w:p w:rsidR="00063948" w:rsidRDefault="00063948" w:rsidP="00063948">
        <w:pPr>
          <w:pStyle w:val="a5"/>
          <w:jc w:val="center"/>
        </w:pPr>
        <w:r>
          <w:fldChar w:fldCharType="begin"/>
        </w:r>
        <w:r>
          <w:instrText>PAGE   \* MERGEFORMAT</w:instrText>
        </w:r>
        <w:r>
          <w:fldChar w:fldCharType="separate"/>
        </w:r>
        <w:r w:rsidR="007C1A08" w:rsidRPr="007C1A08">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BE" w:rsidRDefault="001D01BE" w:rsidP="007067A3">
      <w:r>
        <w:separator/>
      </w:r>
    </w:p>
  </w:footnote>
  <w:footnote w:type="continuationSeparator" w:id="0">
    <w:p w:rsidR="001D01BE" w:rsidRDefault="001D01BE" w:rsidP="0070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E"/>
    <w:rsid w:val="00006327"/>
    <w:rsid w:val="00063948"/>
    <w:rsid w:val="00146EDA"/>
    <w:rsid w:val="00163F73"/>
    <w:rsid w:val="001D01BE"/>
    <w:rsid w:val="00223BA5"/>
    <w:rsid w:val="002F7B33"/>
    <w:rsid w:val="0031280C"/>
    <w:rsid w:val="003E5047"/>
    <w:rsid w:val="0041108E"/>
    <w:rsid w:val="00412D81"/>
    <w:rsid w:val="004F2609"/>
    <w:rsid w:val="00566AD9"/>
    <w:rsid w:val="0069606A"/>
    <w:rsid w:val="006B6547"/>
    <w:rsid w:val="006F2D0B"/>
    <w:rsid w:val="007067A3"/>
    <w:rsid w:val="00772503"/>
    <w:rsid w:val="007C199F"/>
    <w:rsid w:val="007C1A08"/>
    <w:rsid w:val="00826F54"/>
    <w:rsid w:val="00896D54"/>
    <w:rsid w:val="008E1B02"/>
    <w:rsid w:val="008F252C"/>
    <w:rsid w:val="009A1EB5"/>
    <w:rsid w:val="00A36CA0"/>
    <w:rsid w:val="00A84F63"/>
    <w:rsid w:val="00B51F6F"/>
    <w:rsid w:val="00B9657E"/>
    <w:rsid w:val="00C23E4A"/>
    <w:rsid w:val="00C476D8"/>
    <w:rsid w:val="00CA5FFE"/>
    <w:rsid w:val="00CA665C"/>
    <w:rsid w:val="00D72156"/>
    <w:rsid w:val="00D80EBA"/>
    <w:rsid w:val="00E72908"/>
    <w:rsid w:val="00E768D4"/>
    <w:rsid w:val="00ED5C32"/>
    <w:rsid w:val="00EE1072"/>
    <w:rsid w:val="00F8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3BA5"/>
    <w:pPr>
      <w:widowControl/>
      <w:spacing w:before="120" w:after="120" w:line="240" w:lineRule="atLeast"/>
      <w:jc w:val="left"/>
      <w:outlineLvl w:val="0"/>
    </w:pPr>
    <w:rPr>
      <w:rFonts w:ascii="宋体" w:eastAsia="宋体" w:hAnsi="宋体" w:cs="宋体"/>
      <w:b/>
      <w:bCs/>
      <w:kern w:val="36"/>
      <w:sz w:val="63"/>
      <w:szCs w:val="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3BA5"/>
    <w:rPr>
      <w:rFonts w:ascii="宋体" w:eastAsia="宋体" w:hAnsi="宋体" w:cs="宋体"/>
      <w:b/>
      <w:bCs/>
      <w:kern w:val="36"/>
      <w:sz w:val="63"/>
      <w:szCs w:val="63"/>
    </w:rPr>
  </w:style>
  <w:style w:type="paragraph" w:styleId="a3">
    <w:name w:val="Normal (Web)"/>
    <w:basedOn w:val="a"/>
    <w:uiPriority w:val="99"/>
    <w:semiHidden/>
    <w:unhideWhenUsed/>
    <w:rsid w:val="00223BA5"/>
    <w:pPr>
      <w:widowControl/>
      <w:spacing w:before="384" w:after="384"/>
      <w:jc w:val="left"/>
    </w:pPr>
    <w:rPr>
      <w:rFonts w:ascii="宋体" w:eastAsia="宋体" w:hAnsi="宋体" w:cs="宋体"/>
      <w:kern w:val="0"/>
      <w:sz w:val="24"/>
      <w:szCs w:val="24"/>
    </w:rPr>
  </w:style>
  <w:style w:type="paragraph" w:styleId="a4">
    <w:name w:val="header"/>
    <w:basedOn w:val="a"/>
    <w:link w:val="Char"/>
    <w:uiPriority w:val="99"/>
    <w:unhideWhenUsed/>
    <w:rsid w:val="00706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67A3"/>
    <w:rPr>
      <w:sz w:val="18"/>
      <w:szCs w:val="18"/>
    </w:rPr>
  </w:style>
  <w:style w:type="paragraph" w:styleId="a5">
    <w:name w:val="footer"/>
    <w:basedOn w:val="a"/>
    <w:link w:val="Char0"/>
    <w:uiPriority w:val="99"/>
    <w:unhideWhenUsed/>
    <w:rsid w:val="007067A3"/>
    <w:pPr>
      <w:tabs>
        <w:tab w:val="center" w:pos="4153"/>
        <w:tab w:val="right" w:pos="8306"/>
      </w:tabs>
      <w:snapToGrid w:val="0"/>
      <w:jc w:val="left"/>
    </w:pPr>
    <w:rPr>
      <w:sz w:val="18"/>
      <w:szCs w:val="18"/>
    </w:rPr>
  </w:style>
  <w:style w:type="character" w:customStyle="1" w:styleId="Char0">
    <w:name w:val="页脚 Char"/>
    <w:basedOn w:val="a0"/>
    <w:link w:val="a5"/>
    <w:uiPriority w:val="99"/>
    <w:rsid w:val="007067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3BA5"/>
    <w:pPr>
      <w:widowControl/>
      <w:spacing w:before="120" w:after="120" w:line="240" w:lineRule="atLeast"/>
      <w:jc w:val="left"/>
      <w:outlineLvl w:val="0"/>
    </w:pPr>
    <w:rPr>
      <w:rFonts w:ascii="宋体" w:eastAsia="宋体" w:hAnsi="宋体" w:cs="宋体"/>
      <w:b/>
      <w:bCs/>
      <w:kern w:val="36"/>
      <w:sz w:val="63"/>
      <w:szCs w:val="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3BA5"/>
    <w:rPr>
      <w:rFonts w:ascii="宋体" w:eastAsia="宋体" w:hAnsi="宋体" w:cs="宋体"/>
      <w:b/>
      <w:bCs/>
      <w:kern w:val="36"/>
      <w:sz w:val="63"/>
      <w:szCs w:val="63"/>
    </w:rPr>
  </w:style>
  <w:style w:type="paragraph" w:styleId="a3">
    <w:name w:val="Normal (Web)"/>
    <w:basedOn w:val="a"/>
    <w:uiPriority w:val="99"/>
    <w:semiHidden/>
    <w:unhideWhenUsed/>
    <w:rsid w:val="00223BA5"/>
    <w:pPr>
      <w:widowControl/>
      <w:spacing w:before="384" w:after="384"/>
      <w:jc w:val="left"/>
    </w:pPr>
    <w:rPr>
      <w:rFonts w:ascii="宋体" w:eastAsia="宋体" w:hAnsi="宋体" w:cs="宋体"/>
      <w:kern w:val="0"/>
      <w:sz w:val="24"/>
      <w:szCs w:val="24"/>
    </w:rPr>
  </w:style>
  <w:style w:type="paragraph" w:styleId="a4">
    <w:name w:val="header"/>
    <w:basedOn w:val="a"/>
    <w:link w:val="Char"/>
    <w:uiPriority w:val="99"/>
    <w:unhideWhenUsed/>
    <w:rsid w:val="00706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67A3"/>
    <w:rPr>
      <w:sz w:val="18"/>
      <w:szCs w:val="18"/>
    </w:rPr>
  </w:style>
  <w:style w:type="paragraph" w:styleId="a5">
    <w:name w:val="footer"/>
    <w:basedOn w:val="a"/>
    <w:link w:val="Char0"/>
    <w:uiPriority w:val="99"/>
    <w:unhideWhenUsed/>
    <w:rsid w:val="007067A3"/>
    <w:pPr>
      <w:tabs>
        <w:tab w:val="center" w:pos="4153"/>
        <w:tab w:val="right" w:pos="8306"/>
      </w:tabs>
      <w:snapToGrid w:val="0"/>
      <w:jc w:val="left"/>
    </w:pPr>
    <w:rPr>
      <w:sz w:val="18"/>
      <w:szCs w:val="18"/>
    </w:rPr>
  </w:style>
  <w:style w:type="character" w:customStyle="1" w:styleId="Char0">
    <w:name w:val="页脚 Char"/>
    <w:basedOn w:val="a0"/>
    <w:link w:val="a5"/>
    <w:uiPriority w:val="99"/>
    <w:rsid w:val="00706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12665">
      <w:bodyDiv w:val="1"/>
      <w:marLeft w:val="0"/>
      <w:marRight w:val="0"/>
      <w:marTop w:val="0"/>
      <w:marBottom w:val="0"/>
      <w:divBdr>
        <w:top w:val="none" w:sz="0" w:space="0" w:color="auto"/>
        <w:left w:val="none" w:sz="0" w:space="0" w:color="auto"/>
        <w:bottom w:val="none" w:sz="0" w:space="0" w:color="auto"/>
        <w:right w:val="none" w:sz="0" w:space="0" w:color="auto"/>
      </w:divBdr>
      <w:divsChild>
        <w:div w:id="122622332">
          <w:marLeft w:val="0"/>
          <w:marRight w:val="0"/>
          <w:marTop w:val="0"/>
          <w:marBottom w:val="0"/>
          <w:divBdr>
            <w:top w:val="none" w:sz="0" w:space="0" w:color="auto"/>
            <w:left w:val="none" w:sz="0" w:space="0" w:color="auto"/>
            <w:bottom w:val="none" w:sz="0" w:space="0" w:color="auto"/>
            <w:right w:val="none" w:sz="0" w:space="0" w:color="auto"/>
          </w:divBdr>
          <w:divsChild>
            <w:div w:id="1902909832">
              <w:marLeft w:val="0"/>
              <w:marRight w:val="0"/>
              <w:marTop w:val="0"/>
              <w:marBottom w:val="0"/>
              <w:divBdr>
                <w:top w:val="none" w:sz="0" w:space="0" w:color="auto"/>
                <w:left w:val="none" w:sz="0" w:space="0" w:color="auto"/>
                <w:bottom w:val="none" w:sz="0" w:space="0" w:color="auto"/>
                <w:right w:val="none" w:sz="0" w:space="0" w:color="auto"/>
              </w:divBdr>
              <w:divsChild>
                <w:div w:id="2131438731">
                  <w:marLeft w:val="0"/>
                  <w:marRight w:val="0"/>
                  <w:marTop w:val="100"/>
                  <w:marBottom w:val="100"/>
                  <w:divBdr>
                    <w:top w:val="none" w:sz="0" w:space="0" w:color="auto"/>
                    <w:left w:val="none" w:sz="0" w:space="0" w:color="auto"/>
                    <w:bottom w:val="none" w:sz="0" w:space="0" w:color="auto"/>
                    <w:right w:val="none" w:sz="0" w:space="0" w:color="auto"/>
                  </w:divBdr>
                  <w:divsChild>
                    <w:div w:id="1373458284">
                      <w:marLeft w:val="0"/>
                      <w:marRight w:val="0"/>
                      <w:marTop w:val="0"/>
                      <w:marBottom w:val="0"/>
                      <w:divBdr>
                        <w:top w:val="none" w:sz="0" w:space="0" w:color="auto"/>
                        <w:left w:val="none" w:sz="0" w:space="0" w:color="auto"/>
                        <w:bottom w:val="none" w:sz="0" w:space="0" w:color="auto"/>
                        <w:right w:val="none" w:sz="0" w:space="0" w:color="auto"/>
                      </w:divBdr>
                      <w:divsChild>
                        <w:div w:id="1896505426">
                          <w:marLeft w:val="0"/>
                          <w:marRight w:val="0"/>
                          <w:marTop w:val="0"/>
                          <w:marBottom w:val="0"/>
                          <w:divBdr>
                            <w:top w:val="none" w:sz="0" w:space="0" w:color="auto"/>
                            <w:left w:val="none" w:sz="0" w:space="0" w:color="auto"/>
                            <w:bottom w:val="none" w:sz="0" w:space="0" w:color="auto"/>
                            <w:right w:val="none" w:sz="0" w:space="0" w:color="auto"/>
                          </w:divBdr>
                          <w:divsChild>
                            <w:div w:id="125701524">
                              <w:marLeft w:val="0"/>
                              <w:marRight w:val="0"/>
                              <w:marTop w:val="0"/>
                              <w:marBottom w:val="0"/>
                              <w:divBdr>
                                <w:top w:val="none" w:sz="0" w:space="0" w:color="auto"/>
                                <w:left w:val="none" w:sz="0" w:space="0" w:color="auto"/>
                                <w:bottom w:val="none" w:sz="0" w:space="0" w:color="auto"/>
                                <w:right w:val="none" w:sz="0" w:space="0" w:color="auto"/>
                              </w:divBdr>
                              <w:divsChild>
                                <w:div w:id="1109737316">
                                  <w:marLeft w:val="0"/>
                                  <w:marRight w:val="0"/>
                                  <w:marTop w:val="0"/>
                                  <w:marBottom w:val="0"/>
                                  <w:divBdr>
                                    <w:top w:val="none" w:sz="0" w:space="0" w:color="auto"/>
                                    <w:left w:val="none" w:sz="0" w:space="0" w:color="auto"/>
                                    <w:bottom w:val="none" w:sz="0" w:space="0" w:color="auto"/>
                                    <w:right w:val="none" w:sz="0" w:space="0" w:color="auto"/>
                                  </w:divBdr>
                                  <w:divsChild>
                                    <w:div w:id="111823982">
                                      <w:marLeft w:val="0"/>
                                      <w:marRight w:val="0"/>
                                      <w:marTop w:val="0"/>
                                      <w:marBottom w:val="0"/>
                                      <w:divBdr>
                                        <w:top w:val="none" w:sz="0" w:space="0" w:color="auto"/>
                                        <w:left w:val="none" w:sz="0" w:space="0" w:color="auto"/>
                                        <w:bottom w:val="none" w:sz="0" w:space="0" w:color="auto"/>
                                        <w:right w:val="none" w:sz="0" w:space="0" w:color="auto"/>
                                      </w:divBdr>
                                      <w:divsChild>
                                        <w:div w:id="1585413099">
                                          <w:marLeft w:val="0"/>
                                          <w:marRight w:val="0"/>
                                          <w:marTop w:val="0"/>
                                          <w:marBottom w:val="0"/>
                                          <w:divBdr>
                                            <w:top w:val="none" w:sz="0" w:space="0" w:color="auto"/>
                                            <w:left w:val="none" w:sz="0" w:space="0" w:color="auto"/>
                                            <w:bottom w:val="none" w:sz="0" w:space="0" w:color="auto"/>
                                            <w:right w:val="none" w:sz="0" w:space="0" w:color="auto"/>
                                          </w:divBdr>
                                          <w:divsChild>
                                            <w:div w:id="891237419">
                                              <w:marLeft w:val="0"/>
                                              <w:marRight w:val="0"/>
                                              <w:marTop w:val="0"/>
                                              <w:marBottom w:val="0"/>
                                              <w:divBdr>
                                                <w:top w:val="none" w:sz="0" w:space="0" w:color="auto"/>
                                                <w:left w:val="none" w:sz="0" w:space="0" w:color="auto"/>
                                                <w:bottom w:val="none" w:sz="0" w:space="0" w:color="auto"/>
                                                <w:right w:val="none" w:sz="0" w:space="0" w:color="auto"/>
                                              </w:divBdr>
                                              <w:divsChild>
                                                <w:div w:id="1615357870">
                                                  <w:marLeft w:val="0"/>
                                                  <w:marRight w:val="300"/>
                                                  <w:marTop w:val="0"/>
                                                  <w:marBottom w:val="0"/>
                                                  <w:divBdr>
                                                    <w:top w:val="none" w:sz="0" w:space="0" w:color="auto"/>
                                                    <w:left w:val="none" w:sz="0" w:space="0" w:color="auto"/>
                                                    <w:bottom w:val="none" w:sz="0" w:space="0" w:color="auto"/>
                                                    <w:right w:val="none" w:sz="0" w:space="0" w:color="auto"/>
                                                  </w:divBdr>
                                                  <w:divsChild>
                                                    <w:div w:id="1209412323">
                                                      <w:marLeft w:val="0"/>
                                                      <w:marRight w:val="0"/>
                                                      <w:marTop w:val="0"/>
                                                      <w:marBottom w:val="0"/>
                                                      <w:divBdr>
                                                        <w:top w:val="none" w:sz="0" w:space="0" w:color="auto"/>
                                                        <w:left w:val="none" w:sz="0" w:space="0" w:color="auto"/>
                                                        <w:bottom w:val="none" w:sz="0" w:space="0" w:color="auto"/>
                                                        <w:right w:val="none" w:sz="0" w:space="0" w:color="auto"/>
                                                      </w:divBdr>
                                                      <w:divsChild>
                                                        <w:div w:id="1867518429">
                                                          <w:marLeft w:val="0"/>
                                                          <w:marRight w:val="0"/>
                                                          <w:marTop w:val="0"/>
                                                          <w:marBottom w:val="300"/>
                                                          <w:divBdr>
                                                            <w:top w:val="single" w:sz="6" w:space="0" w:color="CCCCCC"/>
                                                            <w:left w:val="none" w:sz="0" w:space="0" w:color="auto"/>
                                                            <w:bottom w:val="none" w:sz="0" w:space="0" w:color="auto"/>
                                                            <w:right w:val="none" w:sz="0" w:space="0" w:color="auto"/>
                                                          </w:divBdr>
                                                          <w:divsChild>
                                                            <w:div w:id="2114284154">
                                                              <w:marLeft w:val="0"/>
                                                              <w:marRight w:val="0"/>
                                                              <w:marTop w:val="0"/>
                                                              <w:marBottom w:val="0"/>
                                                              <w:divBdr>
                                                                <w:top w:val="none" w:sz="0" w:space="0" w:color="auto"/>
                                                                <w:left w:val="none" w:sz="0" w:space="0" w:color="auto"/>
                                                                <w:bottom w:val="none" w:sz="0" w:space="0" w:color="auto"/>
                                                                <w:right w:val="none" w:sz="0" w:space="0" w:color="auto"/>
                                                              </w:divBdr>
                                                              <w:divsChild>
                                                                <w:div w:id="950817247">
                                                                  <w:marLeft w:val="0"/>
                                                                  <w:marRight w:val="0"/>
                                                                  <w:marTop w:val="0"/>
                                                                  <w:marBottom w:val="0"/>
                                                                  <w:divBdr>
                                                                    <w:top w:val="none" w:sz="0" w:space="0" w:color="auto"/>
                                                                    <w:left w:val="none" w:sz="0" w:space="0" w:color="auto"/>
                                                                    <w:bottom w:val="none" w:sz="0" w:space="0" w:color="auto"/>
                                                                    <w:right w:val="none" w:sz="0" w:space="0" w:color="auto"/>
                                                                  </w:divBdr>
                                                                  <w:divsChild>
                                                                    <w:div w:id="96221793">
                                                                      <w:marLeft w:val="0"/>
                                                                      <w:marRight w:val="0"/>
                                                                      <w:marTop w:val="0"/>
                                                                      <w:marBottom w:val="0"/>
                                                                      <w:divBdr>
                                                                        <w:top w:val="none" w:sz="0" w:space="0" w:color="auto"/>
                                                                        <w:left w:val="none" w:sz="0" w:space="0" w:color="auto"/>
                                                                        <w:bottom w:val="none" w:sz="0" w:space="0" w:color="auto"/>
                                                                        <w:right w:val="none" w:sz="0" w:space="0" w:color="auto"/>
                                                                      </w:divBdr>
                                                                      <w:divsChild>
                                                                        <w:div w:id="1842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67284">
      <w:bodyDiv w:val="1"/>
      <w:marLeft w:val="0"/>
      <w:marRight w:val="0"/>
      <w:marTop w:val="0"/>
      <w:marBottom w:val="0"/>
      <w:divBdr>
        <w:top w:val="none" w:sz="0" w:space="0" w:color="auto"/>
        <w:left w:val="none" w:sz="0" w:space="0" w:color="auto"/>
        <w:bottom w:val="none" w:sz="0" w:space="0" w:color="auto"/>
        <w:right w:val="none" w:sz="0" w:space="0" w:color="auto"/>
      </w:divBdr>
      <w:divsChild>
        <w:div w:id="1079059855">
          <w:marLeft w:val="0"/>
          <w:marRight w:val="0"/>
          <w:marTop w:val="0"/>
          <w:marBottom w:val="0"/>
          <w:divBdr>
            <w:top w:val="none" w:sz="0" w:space="0" w:color="auto"/>
            <w:left w:val="none" w:sz="0" w:space="0" w:color="auto"/>
            <w:bottom w:val="none" w:sz="0" w:space="0" w:color="auto"/>
            <w:right w:val="none" w:sz="0" w:space="0" w:color="auto"/>
          </w:divBdr>
          <w:divsChild>
            <w:div w:id="148393225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985968926">
                  <w:marLeft w:val="0"/>
                  <w:marRight w:val="0"/>
                  <w:marTop w:val="600"/>
                  <w:marBottom w:val="300"/>
                  <w:divBdr>
                    <w:top w:val="none" w:sz="0" w:space="0" w:color="auto"/>
                    <w:left w:val="none" w:sz="0" w:space="0" w:color="auto"/>
                    <w:bottom w:val="none" w:sz="0" w:space="0" w:color="auto"/>
                    <w:right w:val="none" w:sz="0" w:space="0" w:color="auto"/>
                  </w:divBdr>
                  <w:divsChild>
                    <w:div w:id="490567188">
                      <w:marLeft w:val="0"/>
                      <w:marRight w:val="0"/>
                      <w:marTop w:val="0"/>
                      <w:marBottom w:val="0"/>
                      <w:divBdr>
                        <w:top w:val="none" w:sz="0" w:space="0" w:color="auto"/>
                        <w:left w:val="none" w:sz="0" w:space="0" w:color="auto"/>
                        <w:bottom w:val="none" w:sz="0" w:space="0" w:color="auto"/>
                        <w:right w:val="none" w:sz="0" w:space="0" w:color="auto"/>
                      </w:divBdr>
                      <w:divsChild>
                        <w:div w:id="556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张钻</dc:creator>
  <cp:keywords/>
  <dc:description/>
  <cp:lastModifiedBy>张钻</cp:lastModifiedBy>
  <cp:revision>63</cp:revision>
  <dcterms:created xsi:type="dcterms:W3CDTF">2015-04-01T10:37:00Z</dcterms:created>
  <dcterms:modified xsi:type="dcterms:W3CDTF">2015-04-02T12:22:00Z</dcterms:modified>
</cp:coreProperties>
</file>