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2" w:rsidRPr="00BD07DB" w:rsidRDefault="003A1B49">
      <w:pPr>
        <w:rPr>
          <w:lang w:val="tr-TR"/>
        </w:rPr>
      </w:pPr>
      <w:r w:rsidRPr="00BD07DB">
        <w:rPr>
          <w:lang w:val="tr-TR"/>
        </w:rPr>
        <w:drawing>
          <wp:inline distT="0" distB="0" distL="0" distR="0">
            <wp:extent cx="5762625" cy="1114425"/>
            <wp:effectExtent l="0" t="0" r="9525" b="9525"/>
            <wp:docPr id="1" name="Picture 1" descr="I8239358 Letterheads IC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8239358 Letterheads ICAN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61" w:rsidRPr="00BD07DB" w:rsidRDefault="00754961" w:rsidP="004C5A51">
      <w:pPr>
        <w:jc w:val="center"/>
        <w:rPr>
          <w:b/>
          <w:lang w:val="tr-TR"/>
        </w:rPr>
      </w:pPr>
      <w:r w:rsidRPr="00BD07DB">
        <w:rPr>
          <w:b/>
          <w:bCs/>
          <w:lang w:val="tr-TR"/>
        </w:rPr>
        <w:t>Yapı Seyahatten Önemli Güncelleme</w:t>
      </w:r>
    </w:p>
    <w:p w:rsidR="003A1B49" w:rsidRPr="00BD07DB" w:rsidRDefault="00195F28">
      <w:pPr>
        <w:rPr>
          <w:b/>
          <w:u w:val="single"/>
          <w:lang w:val="tr-TR"/>
        </w:rPr>
      </w:pPr>
      <w:r w:rsidRPr="00BD07DB">
        <w:rPr>
          <w:b/>
          <w:bCs/>
          <w:u w:val="single"/>
          <w:lang w:val="tr-TR"/>
        </w:rPr>
        <w:t>ICANN Seyahat Sağlayıcı Değişikliği Tamamlandı</w:t>
      </w:r>
    </w:p>
    <w:p w:rsidR="00D07605" w:rsidRPr="00BD07DB" w:rsidRDefault="00073096" w:rsidP="00195F28">
      <w:pPr>
        <w:rPr>
          <w:lang w:val="tr-TR"/>
        </w:rPr>
      </w:pPr>
      <w:r w:rsidRPr="00BD07DB">
        <w:rPr>
          <w:lang w:val="tr-TR"/>
        </w:rPr>
        <w:t>31 Mart 2016 tarihinde ICANN, BCD Travel olan seyahat desteği sağlayıcısını FCM Travel Solutions ile değiştirdi. FCM'ye geçiş ile Seyahat Ekibi birinci sınıf müşteri hizmeti sunmaya devam edebilecek.</w:t>
      </w:r>
    </w:p>
    <w:p w:rsidR="00AC1730" w:rsidRPr="00BD07DB" w:rsidRDefault="00A00C2A" w:rsidP="00D81802">
      <w:pPr>
        <w:rPr>
          <w:b/>
          <w:u w:val="single"/>
          <w:lang w:val="tr-TR"/>
        </w:rPr>
      </w:pPr>
      <w:r w:rsidRPr="00BD07DB">
        <w:rPr>
          <w:b/>
          <w:bCs/>
          <w:u w:val="single"/>
          <w:lang w:val="tr-TR"/>
        </w:rPr>
        <w:t>Neler Yeni?</w:t>
      </w:r>
    </w:p>
    <w:p w:rsidR="009D5BF2" w:rsidRPr="00BD07DB" w:rsidRDefault="00073096" w:rsidP="00D81802">
      <w:pPr>
        <w:rPr>
          <w:lang w:val="tr-TR"/>
        </w:rPr>
      </w:pPr>
      <w:r w:rsidRPr="00BD07DB">
        <w:rPr>
          <w:lang w:val="tr-TR"/>
        </w:rPr>
        <w:t>Küresel topluluğumuza daha iyi hizmet sunabilmek için yeni bir modeli uygulamaya soktuk. FCM size daha fazla dilde ve yerel zaman diliminizde e-posta ya da telefon desteği sunan bölgesel yetkililere sahip. Aşağıdaki özelliklere sahip çevrimiçi seyahat portalının da dahil olduğu yeni seyahat araçlarınız olacak:</w:t>
      </w:r>
    </w:p>
    <w:p w:rsidR="004D116E" w:rsidRPr="00BD07DB" w:rsidRDefault="00136678" w:rsidP="00251CD1">
      <w:pPr>
        <w:pStyle w:val="ListeParagraf"/>
        <w:numPr>
          <w:ilvl w:val="0"/>
          <w:numId w:val="1"/>
        </w:numPr>
        <w:rPr>
          <w:lang w:val="tr-TR"/>
        </w:rPr>
      </w:pPr>
      <w:r w:rsidRPr="00BD07DB">
        <w:rPr>
          <w:lang w:val="tr-TR"/>
        </w:rPr>
        <w:t xml:space="preserve">FCM bölgesel yetkilileri için iletişim bilgisi </w:t>
      </w:r>
    </w:p>
    <w:p w:rsidR="004D116E" w:rsidRPr="00BD07DB" w:rsidRDefault="00C77E18" w:rsidP="00251CD1">
      <w:pPr>
        <w:pStyle w:val="ListeParagraf"/>
        <w:numPr>
          <w:ilvl w:val="0"/>
          <w:numId w:val="1"/>
        </w:numPr>
        <w:rPr>
          <w:lang w:val="tr-TR"/>
        </w:rPr>
      </w:pPr>
      <w:r w:rsidRPr="00BD07DB">
        <w:rPr>
          <w:lang w:val="tr-TR"/>
        </w:rPr>
        <w:t xml:space="preserve">Seyahat talep linkine 7/24 erişim </w:t>
      </w:r>
    </w:p>
    <w:p w:rsidR="004D116E" w:rsidRPr="00BD07DB" w:rsidRDefault="00136678" w:rsidP="00251CD1">
      <w:pPr>
        <w:pStyle w:val="ListeParagraf"/>
        <w:numPr>
          <w:ilvl w:val="0"/>
          <w:numId w:val="1"/>
        </w:numPr>
        <w:rPr>
          <w:lang w:val="tr-TR"/>
        </w:rPr>
      </w:pPr>
      <w:r w:rsidRPr="00BD07DB">
        <w:rPr>
          <w:lang w:val="tr-TR"/>
        </w:rPr>
        <w:t>Seyahat eden profil bilgisinin (örn. sık uçan bilgisi) yönetimi</w:t>
      </w:r>
    </w:p>
    <w:p w:rsidR="004D116E" w:rsidRPr="00BD07DB" w:rsidRDefault="00136678" w:rsidP="00251CD1">
      <w:pPr>
        <w:pStyle w:val="ListeParagraf"/>
        <w:numPr>
          <w:ilvl w:val="0"/>
          <w:numId w:val="1"/>
        </w:numPr>
        <w:rPr>
          <w:lang w:val="tr-TR"/>
        </w:rPr>
      </w:pPr>
      <w:r w:rsidRPr="00BD07DB">
        <w:rPr>
          <w:lang w:val="tr-TR"/>
        </w:rPr>
        <w:t>Site için dil seçeneği (çoğu dilde)</w:t>
      </w:r>
    </w:p>
    <w:p w:rsidR="009D5BF2" w:rsidRPr="00BD07DB" w:rsidRDefault="009D5BF2" w:rsidP="00251CD1">
      <w:pPr>
        <w:spacing w:before="240"/>
        <w:rPr>
          <w:b/>
          <w:u w:val="single"/>
          <w:lang w:val="tr-TR"/>
        </w:rPr>
      </w:pPr>
      <w:r w:rsidRPr="00BD07DB">
        <w:rPr>
          <w:b/>
          <w:bCs/>
          <w:u w:val="single"/>
          <w:lang w:val="tr-TR"/>
        </w:rPr>
        <w:t>Yeni Olmayanlar</w:t>
      </w:r>
    </w:p>
    <w:p w:rsidR="009D5BF2" w:rsidRPr="00BD07DB" w:rsidRDefault="00410E9F" w:rsidP="00251CD1">
      <w:pPr>
        <w:rPr>
          <w:lang w:val="tr-TR"/>
        </w:rPr>
      </w:pPr>
      <w:r w:rsidRPr="00BD07DB">
        <w:rPr>
          <w:lang w:val="tr-TR"/>
        </w:rPr>
        <w:t>ICANN seyahat politikası kılavuzlarında değişiklik yoktur.</w:t>
      </w:r>
    </w:p>
    <w:p w:rsidR="009D5BF2" w:rsidRPr="00BD07DB" w:rsidRDefault="009D5BF2" w:rsidP="00B06704">
      <w:pPr>
        <w:pStyle w:val="ListeParagraf"/>
        <w:rPr>
          <w:lang w:val="tr-TR"/>
        </w:rPr>
      </w:pPr>
    </w:p>
    <w:p w:rsidR="00AC1730" w:rsidRPr="00BD07DB" w:rsidRDefault="00136678" w:rsidP="00251CD1">
      <w:pPr>
        <w:rPr>
          <w:b/>
          <w:u w:val="single"/>
          <w:lang w:val="tr-TR"/>
        </w:rPr>
      </w:pPr>
      <w:r w:rsidRPr="00BD07DB">
        <w:rPr>
          <w:b/>
          <w:bCs/>
          <w:u w:val="single"/>
          <w:lang w:val="tr-TR"/>
        </w:rPr>
        <w:t>Eğitim Webinarları</w:t>
      </w:r>
    </w:p>
    <w:p w:rsidR="009D5BF2" w:rsidRPr="00BD07DB" w:rsidRDefault="00410E9F" w:rsidP="00251CD1">
      <w:pPr>
        <w:rPr>
          <w:lang w:val="tr-TR"/>
        </w:rPr>
      </w:pPr>
      <w:r w:rsidRPr="00BD07DB">
        <w:rPr>
          <w:lang w:val="tr-TR"/>
        </w:rPr>
        <w:t xml:space="preserve">Seyahat Ekibi topluluk üyelerine yönelik iki eğitim webinarına ev sahipliği yapacak. Eğitimde yeni seyahat portalının nasıl kullanılacağına değinilecek. Size ayrıca önemli FCM iletişim bilgisini de vereceğiz. </w:t>
      </w:r>
    </w:p>
    <w:p w:rsidR="00B10274" w:rsidRPr="00BD07DB" w:rsidRDefault="009D5BF2" w:rsidP="00251CD1">
      <w:pPr>
        <w:rPr>
          <w:lang w:val="tr-TR"/>
        </w:rPr>
      </w:pPr>
      <w:r w:rsidRPr="00BD07DB">
        <w:rPr>
          <w:lang w:val="tr-TR"/>
        </w:rPr>
        <w:t xml:space="preserve">Webinarlar 17 Mayıs saat 12:00 UTC ile 18 Mayıs saat 20:00 UTC'de planlandı (ayrıntılara karar verilecek). Tarih yakınlaştıkça topluluk üyeleri ile paylaşılacak olan SO-AC destek ekiplerinin iletişim bilgisini vereceğiz. Bu linkten de gerekli bilgilere ulaşabilirsiniz: </w:t>
      </w:r>
      <w:hyperlink r:id="rId6" w:history="1">
        <w:r w:rsidRPr="00BD07DB">
          <w:rPr>
            <w:rStyle w:val="Kpr"/>
            <w:lang w:val="tr-TR"/>
          </w:rPr>
          <w:t>https://community.icann.org/display/trvlconstit/Constituency+Travel+Home</w:t>
        </w:r>
      </w:hyperlink>
      <w:r w:rsidRPr="00BD07DB">
        <w:rPr>
          <w:lang w:val="tr-TR"/>
        </w:rPr>
        <w:t>.</w:t>
      </w:r>
    </w:p>
    <w:p w:rsidR="00136678" w:rsidRPr="00BD07DB" w:rsidRDefault="00136678" w:rsidP="00251CD1">
      <w:pPr>
        <w:rPr>
          <w:b/>
          <w:u w:val="single"/>
          <w:lang w:val="tr-TR"/>
        </w:rPr>
      </w:pPr>
      <w:r w:rsidRPr="00BD07DB">
        <w:rPr>
          <w:b/>
          <w:bCs/>
          <w:u w:val="single"/>
          <w:lang w:val="tr-TR"/>
        </w:rPr>
        <w:t>Bizimle İletişime Geçin</w:t>
      </w:r>
    </w:p>
    <w:p w:rsidR="00531F06" w:rsidRPr="00BD07DB" w:rsidRDefault="00531F06" w:rsidP="00251CD1">
      <w:pPr>
        <w:rPr>
          <w:lang w:val="tr-TR"/>
        </w:rPr>
      </w:pPr>
      <w:r w:rsidRPr="00BD07DB">
        <w:rPr>
          <w:lang w:val="tr-TR"/>
        </w:rPr>
        <w:t xml:space="preserve">Lütfen sorularınız için: </w:t>
      </w:r>
      <w:hyperlink r:id="rId7" w:history="1">
        <w:r w:rsidRPr="00BD07DB">
          <w:rPr>
            <w:rStyle w:val="Kpr"/>
            <w:rFonts w:ascii="Helvetica" w:hAnsi="Helvetica" w:cs="Helvetica"/>
            <w:sz w:val="20"/>
            <w:szCs w:val="20"/>
            <w:lang w:val="tr-TR"/>
          </w:rPr>
          <w:t>constituency-travel@icann.org</w:t>
        </w:r>
      </w:hyperlink>
      <w:r w:rsidRPr="00BD07DB">
        <w:rPr>
          <w:rStyle w:val="Kpr"/>
          <w:rFonts w:ascii="Helvetica" w:hAnsi="Helvetica" w:cs="Helvetica"/>
          <w:sz w:val="20"/>
          <w:szCs w:val="20"/>
          <w:lang w:val="tr-TR"/>
        </w:rPr>
        <w:t>.</w:t>
      </w:r>
    </w:p>
    <w:p w:rsidR="0077252C" w:rsidRPr="00BD07DB" w:rsidRDefault="0077252C">
      <w:pPr>
        <w:rPr>
          <w:lang w:val="tr-TR"/>
        </w:rPr>
      </w:pPr>
    </w:p>
    <w:sectPr w:rsidR="0077252C" w:rsidRPr="00BD07DB" w:rsidSect="00B62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0E47"/>
    <w:multiLevelType w:val="hybridMultilevel"/>
    <w:tmpl w:val="E9D06AD0"/>
    <w:lvl w:ilvl="0" w:tplc="44BC5B1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8E5C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E15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8A5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C3F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6D5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CA1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ED7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C4BC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92DF1"/>
    <w:multiLevelType w:val="hybridMultilevel"/>
    <w:tmpl w:val="5A5E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5996"/>
    <w:multiLevelType w:val="hybridMultilevel"/>
    <w:tmpl w:val="2642F77A"/>
    <w:lvl w:ilvl="0" w:tplc="89FAB43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C4D1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A973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850E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C14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083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A5D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6E34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05E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457CB"/>
    <w:multiLevelType w:val="hybridMultilevel"/>
    <w:tmpl w:val="7BD2C71C"/>
    <w:lvl w:ilvl="0" w:tplc="FFB426D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25C3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842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B9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E6C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0A9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AB2F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A9A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85C8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568B7"/>
    <w:multiLevelType w:val="hybridMultilevel"/>
    <w:tmpl w:val="F856B8C8"/>
    <w:lvl w:ilvl="0" w:tplc="794269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44B8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69D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260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ED3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ED6B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8BE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494E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A839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2C92"/>
    <w:rsid w:val="000038B1"/>
    <w:rsid w:val="00030D47"/>
    <w:rsid w:val="00073096"/>
    <w:rsid w:val="000922A2"/>
    <w:rsid w:val="000C2C92"/>
    <w:rsid w:val="00136678"/>
    <w:rsid w:val="001877B3"/>
    <w:rsid w:val="00195F28"/>
    <w:rsid w:val="001E03AF"/>
    <w:rsid w:val="001F01C2"/>
    <w:rsid w:val="00251CD1"/>
    <w:rsid w:val="002756DC"/>
    <w:rsid w:val="002927A1"/>
    <w:rsid w:val="00293828"/>
    <w:rsid w:val="003120D3"/>
    <w:rsid w:val="00374E1B"/>
    <w:rsid w:val="003A1B49"/>
    <w:rsid w:val="00410E9F"/>
    <w:rsid w:val="00424589"/>
    <w:rsid w:val="00446AD1"/>
    <w:rsid w:val="00461A08"/>
    <w:rsid w:val="004648F3"/>
    <w:rsid w:val="004C5A51"/>
    <w:rsid w:val="004D116E"/>
    <w:rsid w:val="00527D6A"/>
    <w:rsid w:val="00531F06"/>
    <w:rsid w:val="00545138"/>
    <w:rsid w:val="005811F6"/>
    <w:rsid w:val="005B3F00"/>
    <w:rsid w:val="005C588D"/>
    <w:rsid w:val="005F33C7"/>
    <w:rsid w:val="006239CA"/>
    <w:rsid w:val="00754961"/>
    <w:rsid w:val="00765391"/>
    <w:rsid w:val="0077252C"/>
    <w:rsid w:val="00772BF8"/>
    <w:rsid w:val="00794C5D"/>
    <w:rsid w:val="007C44B6"/>
    <w:rsid w:val="007D666E"/>
    <w:rsid w:val="0088023A"/>
    <w:rsid w:val="00912845"/>
    <w:rsid w:val="00952468"/>
    <w:rsid w:val="00997AB2"/>
    <w:rsid w:val="009A5E94"/>
    <w:rsid w:val="009B400E"/>
    <w:rsid w:val="009D5BF2"/>
    <w:rsid w:val="009F4DDB"/>
    <w:rsid w:val="00A00C2A"/>
    <w:rsid w:val="00A77186"/>
    <w:rsid w:val="00A90181"/>
    <w:rsid w:val="00A93EA1"/>
    <w:rsid w:val="00A962EF"/>
    <w:rsid w:val="00A97EC4"/>
    <w:rsid w:val="00AC1730"/>
    <w:rsid w:val="00AE12D0"/>
    <w:rsid w:val="00B06704"/>
    <w:rsid w:val="00B10274"/>
    <w:rsid w:val="00B25BA2"/>
    <w:rsid w:val="00B62E4A"/>
    <w:rsid w:val="00B67665"/>
    <w:rsid w:val="00BD07DB"/>
    <w:rsid w:val="00C72006"/>
    <w:rsid w:val="00C77E18"/>
    <w:rsid w:val="00CB2E3F"/>
    <w:rsid w:val="00D03B14"/>
    <w:rsid w:val="00D07605"/>
    <w:rsid w:val="00D22952"/>
    <w:rsid w:val="00D31860"/>
    <w:rsid w:val="00D81802"/>
    <w:rsid w:val="00DD3DFF"/>
    <w:rsid w:val="00E00437"/>
    <w:rsid w:val="00EA55D2"/>
    <w:rsid w:val="00FC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116E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Kpr">
    <w:name w:val="Hyperlink"/>
    <w:basedOn w:val="VarsaylanParagrafYazTipi"/>
    <w:uiPriority w:val="99"/>
    <w:unhideWhenUsed/>
    <w:rsid w:val="00374E1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3D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DFF"/>
    <w:rPr>
      <w:rFonts w:ascii="Lucida Grande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D5BF2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5BF2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5BF2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5BF2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5BF2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366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ituency-travel@ican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trvlconstit/Constituency+Travel+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Tristana Webster</dc:creator>
  <cp:keywords/>
  <dc:description/>
  <cp:lastModifiedBy>HasanAlkan</cp:lastModifiedBy>
  <cp:revision>6</cp:revision>
  <cp:lastPrinted>2016-04-27T21:58:00Z</cp:lastPrinted>
  <dcterms:created xsi:type="dcterms:W3CDTF">2016-04-27T21:58:00Z</dcterms:created>
  <dcterms:modified xsi:type="dcterms:W3CDTF">2016-04-29T12:43:00Z</dcterms:modified>
</cp:coreProperties>
</file>