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AA" w:rsidRDefault="005009AA"/>
    <w:p w:rsidR="00055452" w:rsidRPr="00132260" w:rsidRDefault="00055452" w:rsidP="00055452">
      <w:pPr>
        <w:rPr>
          <w:rFonts w:ascii="Helvetica" w:hAnsi="Helvetica"/>
          <w:b/>
          <w:sz w:val="36"/>
        </w:rPr>
      </w:pPr>
      <w:r w:rsidRPr="00132260">
        <w:rPr>
          <w:rFonts w:ascii="Helvetica" w:hAnsi="Helvetica"/>
          <w:b/>
          <w:sz w:val="36"/>
        </w:rPr>
        <w:t>2016 Nominating Committee Report Card #</w:t>
      </w:r>
      <w:r w:rsidR="009273FE">
        <w:rPr>
          <w:rFonts w:ascii="Helvetica" w:hAnsi="Helvetica"/>
          <w:b/>
          <w:sz w:val="36"/>
        </w:rPr>
        <w:t>4</w:t>
      </w:r>
    </w:p>
    <w:p w:rsidR="00055452" w:rsidRPr="00132260" w:rsidRDefault="009273FE" w:rsidP="00055452">
      <w:pPr>
        <w:rPr>
          <w:rFonts w:ascii="Helvetica" w:hAnsi="Helvetica"/>
        </w:rPr>
      </w:pPr>
      <w:r>
        <w:rPr>
          <w:rFonts w:ascii="Helvetica" w:hAnsi="Helvetica"/>
        </w:rPr>
        <w:t>February-March</w:t>
      </w:r>
      <w:r w:rsidR="00055452">
        <w:rPr>
          <w:rFonts w:ascii="Helvetica" w:hAnsi="Helvetica"/>
        </w:rPr>
        <w:t xml:space="preserve"> 2016</w:t>
      </w:r>
    </w:p>
    <w:p w:rsidR="004279B0" w:rsidRDefault="00055452"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r w:rsidRPr="00132260">
        <w:rPr>
          <w:rFonts w:ascii="Helvetica" w:hAnsi="Helvetica"/>
        </w:rPr>
        <w:t xml:space="preserve">Date: </w:t>
      </w:r>
      <w:r w:rsidR="009273FE">
        <w:rPr>
          <w:rFonts w:ascii="Helvetica" w:hAnsi="Helvetica"/>
        </w:rPr>
        <w:t>2</w:t>
      </w:r>
      <w:r>
        <w:rPr>
          <w:rFonts w:ascii="Helvetica" w:hAnsi="Helvetica"/>
        </w:rPr>
        <w:t xml:space="preserve"> </w:t>
      </w:r>
      <w:r w:rsidR="009273FE">
        <w:rPr>
          <w:rFonts w:ascii="Helvetica" w:hAnsi="Helvetica"/>
        </w:rPr>
        <w:t>April</w:t>
      </w:r>
      <w:r>
        <w:rPr>
          <w:rFonts w:ascii="Helvetica" w:hAnsi="Helvetica"/>
        </w:rPr>
        <w:t xml:space="preserve"> 2016</w:t>
      </w:r>
    </w:p>
    <w:p w:rsidR="004279B0" w:rsidRPr="004279B0" w:rsidRDefault="004279B0"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sz w:val="28"/>
        </w:rPr>
      </w:pPr>
    </w:p>
    <w:p w:rsidR="00055452" w:rsidRPr="004279B0" w:rsidRDefault="00126276"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b/>
          <w:sz w:val="28"/>
        </w:rPr>
      </w:pPr>
      <w:r>
        <w:rPr>
          <w:rFonts w:ascii="Helvetica" w:hAnsi="Helvetica"/>
          <w:b/>
          <w:sz w:val="28"/>
        </w:rPr>
        <w:t>1) 105 candidates for leadership positions</w:t>
      </w:r>
    </w:p>
    <w:p w:rsidR="00055452" w:rsidRDefault="00055452"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p>
    <w:p w:rsidR="00930F86" w:rsidRDefault="00B46EBE"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r>
        <w:rPr>
          <w:rFonts w:ascii="Helvetica" w:hAnsi="Helvetica"/>
        </w:rPr>
        <w:t>During</w:t>
      </w:r>
      <w:r w:rsidR="008F1651">
        <w:rPr>
          <w:rFonts w:ascii="Helvetica" w:hAnsi="Helvetica"/>
        </w:rPr>
        <w:t xml:space="preserve"> the application period for ICANN leadership positions 2016, a total of 105 compl</w:t>
      </w:r>
      <w:r w:rsidR="00930F86">
        <w:rPr>
          <w:rFonts w:ascii="Helvetica" w:hAnsi="Helvetica"/>
        </w:rPr>
        <w:t>eted applications were received. This is more than in 2015 (85) and just shy of the all-time record (110) in 2013.  Some applicants are candidates just for one position, while others are interested in multiple openings.</w:t>
      </w:r>
    </w:p>
    <w:p w:rsidR="00930F86" w:rsidRDefault="00930F86"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p>
    <w:p w:rsidR="00A5721A" w:rsidRDefault="00930F86"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r>
        <w:rPr>
          <w:rFonts w:ascii="Helvetica" w:hAnsi="Helvetica"/>
        </w:rPr>
        <w:t>There are 94 candidates for the Board, 40 for the GNSO Council and 37 for the ccNSO Council.  For the ALAC, where this year there are open positions for representatives of EURALO and NARALO, there are 23 candidates: 9 from E</w:t>
      </w:r>
      <w:r w:rsidR="00A5721A">
        <w:rPr>
          <w:rFonts w:ascii="Helvetica" w:hAnsi="Helvetica"/>
        </w:rPr>
        <w:t>urope and 14 from North America.</w:t>
      </w:r>
    </w:p>
    <w:p w:rsidR="00A5721A" w:rsidRDefault="00A5721A"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p>
    <w:p w:rsidR="00930F86" w:rsidRDefault="00A5721A"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r>
        <w:rPr>
          <w:rFonts w:ascii="Helvetica" w:hAnsi="Helvetica"/>
        </w:rPr>
        <w:t xml:space="preserve">The graph below shows the </w:t>
      </w:r>
      <w:r w:rsidR="00945B74">
        <w:rPr>
          <w:rFonts w:ascii="Helvetica" w:hAnsi="Helvetica"/>
        </w:rPr>
        <w:t xml:space="preserve">geographic </w:t>
      </w:r>
      <w:r>
        <w:rPr>
          <w:rFonts w:ascii="Helvetica" w:hAnsi="Helvetica"/>
        </w:rPr>
        <w:t>distribution</w:t>
      </w:r>
      <w:r w:rsidR="00945B74">
        <w:rPr>
          <w:rFonts w:ascii="Helvetica" w:hAnsi="Helvetica"/>
        </w:rPr>
        <w:t xml:space="preserve"> (by ICANN region)</w:t>
      </w:r>
      <w:r>
        <w:rPr>
          <w:rFonts w:ascii="Helvetica" w:hAnsi="Helvetica"/>
        </w:rPr>
        <w:t xml:space="preserve"> </w:t>
      </w:r>
      <w:r w:rsidR="00945B74">
        <w:rPr>
          <w:rFonts w:ascii="Helvetica" w:hAnsi="Helvetica"/>
        </w:rPr>
        <w:t xml:space="preserve">and gender balance </w:t>
      </w:r>
      <w:r>
        <w:rPr>
          <w:rFonts w:ascii="Helvetica" w:hAnsi="Helvetica"/>
        </w:rPr>
        <w:t xml:space="preserve">of </w:t>
      </w:r>
      <w:r w:rsidR="00945B74">
        <w:rPr>
          <w:rFonts w:ascii="Helvetica" w:hAnsi="Helvetica"/>
        </w:rPr>
        <w:t>the candidate pool</w:t>
      </w:r>
      <w:r w:rsidR="00AE387A">
        <w:rPr>
          <w:rFonts w:ascii="Helvetica" w:hAnsi="Helvetica"/>
        </w:rPr>
        <w:t>.</w:t>
      </w:r>
    </w:p>
    <w:p w:rsidR="00AE387A" w:rsidRDefault="00AE387A"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p>
    <w:p w:rsidR="00AE387A" w:rsidRDefault="00AE387A" w:rsidP="00AE38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pPr>
      <w:r>
        <w:rPr>
          <w:rFonts w:ascii="Helvetica" w:hAnsi="Helvetica"/>
        </w:rPr>
        <w:t>Of the 105 candidates, 20 are women and 85 men. The gender balance has improved a little f</w:t>
      </w:r>
      <w:r w:rsidR="00196739">
        <w:rPr>
          <w:rFonts w:ascii="Helvetica" w:hAnsi="Helvetica"/>
        </w:rPr>
        <w:t xml:space="preserve">rom 2015, when 14% were women, </w:t>
      </w:r>
      <w:r>
        <w:rPr>
          <w:rFonts w:ascii="Helvetica" w:hAnsi="Helvetica"/>
        </w:rPr>
        <w:t xml:space="preserve">but certainly not enough, and the result is a lesson for subsequent NomComs to continue efforts for a better balance in the candidate pool. </w:t>
      </w:r>
    </w:p>
    <w:p w:rsidR="00AE387A" w:rsidRDefault="00AE387A" w:rsidP="00AE38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p>
    <w:p w:rsidR="004279B0" w:rsidRDefault="00AE387A"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r>
        <w:rPr>
          <w:rFonts w:ascii="Helvetica" w:hAnsi="Helvetica"/>
          <w:noProof/>
        </w:rPr>
        <w:drawing>
          <wp:inline distT="0" distB="0" distL="0" distR="0">
            <wp:extent cx="5270500" cy="2946250"/>
            <wp:effectExtent l="2540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0500" cy="2946250"/>
                    </a:xfrm>
                    <a:prstGeom prst="rect">
                      <a:avLst/>
                    </a:prstGeom>
                    <a:noFill/>
                    <a:ln w="9525">
                      <a:noFill/>
                      <a:miter lim="800000"/>
                      <a:headEnd/>
                      <a:tailEnd/>
                    </a:ln>
                  </pic:spPr>
                </pic:pic>
              </a:graphicData>
            </a:graphic>
          </wp:inline>
        </w:drawing>
      </w:r>
    </w:p>
    <w:p w:rsidR="00381FA3" w:rsidRDefault="00381FA3"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b/>
          <w:sz w:val="28"/>
        </w:rPr>
      </w:pPr>
      <w:r>
        <w:rPr>
          <w:rFonts w:ascii="Helvetica" w:hAnsi="Helvetica"/>
          <w:b/>
          <w:noProof/>
          <w:sz w:val="28"/>
        </w:rPr>
        <w:lastRenderedPageBreak/>
        <w:drawing>
          <wp:inline distT="0" distB="0" distL="0" distR="0">
            <wp:extent cx="5270500" cy="3330026"/>
            <wp:effectExtent l="2540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0500" cy="3330026"/>
                    </a:xfrm>
                    <a:prstGeom prst="rect">
                      <a:avLst/>
                    </a:prstGeom>
                    <a:noFill/>
                    <a:ln w="9525">
                      <a:noFill/>
                      <a:miter lim="800000"/>
                      <a:headEnd/>
                      <a:tailEnd/>
                    </a:ln>
                  </pic:spPr>
                </pic:pic>
              </a:graphicData>
            </a:graphic>
          </wp:inline>
        </w:drawing>
      </w:r>
    </w:p>
    <w:p w:rsidR="00381FA3" w:rsidRDefault="00381FA3"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b/>
          <w:sz w:val="28"/>
        </w:rPr>
      </w:pPr>
    </w:p>
    <w:p w:rsidR="00381FA3" w:rsidRDefault="004279B0"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b/>
          <w:sz w:val="28"/>
        </w:rPr>
      </w:pPr>
      <w:r w:rsidRPr="004279B0">
        <w:rPr>
          <w:rFonts w:ascii="Helvetica" w:hAnsi="Helvetica"/>
          <w:b/>
          <w:sz w:val="28"/>
        </w:rPr>
        <w:t>2) NomCom at ICANN 55 in Marrakech</w:t>
      </w:r>
    </w:p>
    <w:p w:rsidR="00381FA3" w:rsidRDefault="00381FA3"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b/>
          <w:sz w:val="28"/>
        </w:rPr>
      </w:pPr>
    </w:p>
    <w:p w:rsidR="00087A56" w:rsidRDefault="00381FA3"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r>
        <w:rPr>
          <w:rFonts w:ascii="Helvetica" w:hAnsi="Helvetica"/>
        </w:rPr>
        <w:t>At ICANN 55 in Marrakech, the</w:t>
      </w:r>
      <w:r w:rsidR="006F0296">
        <w:rPr>
          <w:rFonts w:ascii="Helvetica" w:hAnsi="Helvetica"/>
        </w:rPr>
        <w:t xml:space="preserve"> members of the </w:t>
      </w:r>
      <w:r>
        <w:rPr>
          <w:rFonts w:ascii="Helvetica" w:hAnsi="Helvetica"/>
        </w:rPr>
        <w:t xml:space="preserve">Nominating Committee </w:t>
      </w:r>
      <w:r w:rsidR="005A4106">
        <w:rPr>
          <w:rFonts w:ascii="Helvetica" w:hAnsi="Helvetica"/>
        </w:rPr>
        <w:t>continued</w:t>
      </w:r>
      <w:r>
        <w:rPr>
          <w:rFonts w:ascii="Helvetica" w:hAnsi="Helvetica"/>
        </w:rPr>
        <w:t xml:space="preserve"> outreach </w:t>
      </w:r>
      <w:r w:rsidR="005A4106">
        <w:rPr>
          <w:rFonts w:ascii="Helvetica" w:hAnsi="Helvetica"/>
        </w:rPr>
        <w:t>to the community</w:t>
      </w:r>
      <w:r>
        <w:rPr>
          <w:rFonts w:ascii="Helvetica" w:hAnsi="Helvetica"/>
        </w:rPr>
        <w:t>, wearing their ba</w:t>
      </w:r>
      <w:r w:rsidR="00126276">
        <w:rPr>
          <w:rFonts w:ascii="Helvetica" w:hAnsi="Helvetica"/>
        </w:rPr>
        <w:t>dg</w:t>
      </w:r>
      <w:r>
        <w:rPr>
          <w:rFonts w:ascii="Helvetica" w:hAnsi="Helvetica"/>
        </w:rPr>
        <w:t xml:space="preserve">es on </w:t>
      </w:r>
      <w:r w:rsidR="006F0296">
        <w:rPr>
          <w:rFonts w:ascii="Helvetica" w:hAnsi="Helvetica"/>
        </w:rPr>
        <w:t xml:space="preserve">special </w:t>
      </w:r>
      <w:r>
        <w:rPr>
          <w:rFonts w:ascii="Helvetica" w:hAnsi="Helvetica"/>
        </w:rPr>
        <w:t xml:space="preserve">red lanyards to </w:t>
      </w:r>
      <w:r w:rsidR="00B46EBE">
        <w:rPr>
          <w:rFonts w:ascii="Helvetica" w:hAnsi="Helvetica"/>
        </w:rPr>
        <w:t>attract</w:t>
      </w:r>
      <w:r w:rsidR="006F0296">
        <w:rPr>
          <w:rFonts w:ascii="Helvetica" w:hAnsi="Helvetica"/>
        </w:rPr>
        <w:t xml:space="preserve"> the attention of potential candidates. </w:t>
      </w:r>
    </w:p>
    <w:p w:rsidR="00087A56" w:rsidRDefault="00087A56" w:rsidP="00055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2" w:lineRule="atLeast"/>
        <w:rPr>
          <w:rFonts w:ascii="Helvetica" w:hAnsi="Helvetica"/>
        </w:rPr>
      </w:pPr>
    </w:p>
    <w:p w:rsidR="005A4106" w:rsidRDefault="00087A56" w:rsidP="005A4106">
      <w:pPr>
        <w:rPr>
          <w:rFonts w:ascii="Arial" w:hAnsi="Arial"/>
          <w:color w:val="444444"/>
          <w:szCs w:val="20"/>
          <w:shd w:val="clear" w:color="auto" w:fill="FFFFFF"/>
          <w:lang w:val="fi-FI"/>
        </w:rPr>
      </w:pPr>
      <w:r>
        <w:rPr>
          <w:rFonts w:ascii="Helvetica" w:hAnsi="Helvetica"/>
        </w:rPr>
        <w:t xml:space="preserve">The </w:t>
      </w:r>
      <w:r w:rsidR="00126276">
        <w:rPr>
          <w:rFonts w:ascii="Helvetica" w:hAnsi="Helvetica"/>
        </w:rPr>
        <w:t xml:space="preserve">open meeting of the </w:t>
      </w:r>
      <w:r>
        <w:rPr>
          <w:rFonts w:ascii="Helvetica" w:hAnsi="Helvetica"/>
        </w:rPr>
        <w:t xml:space="preserve">NomCom </w:t>
      </w:r>
      <w:r w:rsidR="00126276">
        <w:rPr>
          <w:rFonts w:ascii="Helvetica" w:hAnsi="Helvetica"/>
        </w:rPr>
        <w:t>was a great success</w:t>
      </w:r>
      <w:r w:rsidR="00B46EBE">
        <w:rPr>
          <w:rFonts w:ascii="Helvetica" w:hAnsi="Helvetica"/>
        </w:rPr>
        <w:t>, with</w:t>
      </w:r>
      <w:r w:rsidR="00126276">
        <w:rPr>
          <w:rFonts w:ascii="Helvetica" w:hAnsi="Helvetica"/>
        </w:rPr>
        <w:t xml:space="preserve"> </w:t>
      </w:r>
      <w:r w:rsidR="006F0296">
        <w:rPr>
          <w:rFonts w:ascii="Helvetica" w:hAnsi="Helvetica"/>
        </w:rPr>
        <w:t>a</w:t>
      </w:r>
      <w:r w:rsidR="00126276">
        <w:rPr>
          <w:rFonts w:ascii="Helvetica" w:hAnsi="Helvetica"/>
        </w:rPr>
        <w:t xml:space="preserve"> record</w:t>
      </w:r>
      <w:r w:rsidR="006F0296">
        <w:rPr>
          <w:rFonts w:ascii="Helvetica" w:hAnsi="Helvetica"/>
        </w:rPr>
        <w:t xml:space="preserve"> </w:t>
      </w:r>
      <w:r w:rsidR="00126276">
        <w:rPr>
          <w:rFonts w:ascii="Helvetica" w:hAnsi="Helvetica"/>
        </w:rPr>
        <w:t>community partici</w:t>
      </w:r>
      <w:r w:rsidR="0056139A">
        <w:rPr>
          <w:rFonts w:ascii="Helvetica" w:hAnsi="Helvetica"/>
        </w:rPr>
        <w:t>pation both in terms of numbers</w:t>
      </w:r>
      <w:r w:rsidR="00126276">
        <w:rPr>
          <w:rFonts w:ascii="Helvetica" w:hAnsi="Helvetica"/>
        </w:rPr>
        <w:t xml:space="preserve"> (</w:t>
      </w:r>
      <w:r w:rsidR="006F0296">
        <w:rPr>
          <w:rFonts w:ascii="Helvetica" w:hAnsi="Helvetica"/>
        </w:rPr>
        <w:t>30-40</w:t>
      </w:r>
      <w:r w:rsidR="00126276">
        <w:rPr>
          <w:rFonts w:ascii="Helvetica" w:hAnsi="Helvetica"/>
        </w:rPr>
        <w:t>)</w:t>
      </w:r>
      <w:r w:rsidR="006F0296">
        <w:rPr>
          <w:rFonts w:ascii="Helvetica" w:hAnsi="Helvetica"/>
        </w:rPr>
        <w:t xml:space="preserve"> </w:t>
      </w:r>
      <w:r w:rsidR="00126276">
        <w:rPr>
          <w:rFonts w:ascii="Helvetica" w:hAnsi="Helvetica"/>
        </w:rPr>
        <w:t>an</w:t>
      </w:r>
      <w:r w:rsidR="005A4106">
        <w:rPr>
          <w:rFonts w:ascii="Helvetica" w:hAnsi="Helvetica"/>
        </w:rPr>
        <w:t>d of</w:t>
      </w:r>
      <w:r w:rsidR="00126276">
        <w:rPr>
          <w:rFonts w:ascii="Helvetica" w:hAnsi="Helvetica"/>
        </w:rPr>
        <w:t xml:space="preserve"> intensity of interaction, which would have lasted much longer than the allotted 75 minutes. </w:t>
      </w:r>
      <w:r w:rsidR="00B46EBE">
        <w:rPr>
          <w:rFonts w:ascii="Helvetica" w:hAnsi="Helvetica"/>
        </w:rPr>
        <w:t>The reason probably was that - u</w:t>
      </w:r>
      <w:r w:rsidR="00126276">
        <w:rPr>
          <w:rFonts w:ascii="Helvetica" w:hAnsi="Helvetica"/>
        </w:rPr>
        <w:t>nlike at previous ICANN meetings</w:t>
      </w:r>
      <w:r w:rsidR="00B46EBE">
        <w:rPr>
          <w:rFonts w:ascii="Helvetica" w:hAnsi="Helvetica"/>
        </w:rPr>
        <w:t xml:space="preserve"> -</w:t>
      </w:r>
      <w:r w:rsidR="005A4106">
        <w:rPr>
          <w:rFonts w:ascii="Helvetica" w:hAnsi="Helvetica"/>
        </w:rPr>
        <w:t xml:space="preserve"> the </w:t>
      </w:r>
      <w:r w:rsidR="00B46EBE">
        <w:rPr>
          <w:rFonts w:ascii="Helvetica" w:hAnsi="Helvetica"/>
        </w:rPr>
        <w:t xml:space="preserve">NomCom open </w:t>
      </w:r>
      <w:r w:rsidR="005A4106">
        <w:rPr>
          <w:rFonts w:ascii="Helvetica" w:hAnsi="Helvetica"/>
        </w:rPr>
        <w:t xml:space="preserve">meeting was held in a </w:t>
      </w:r>
      <w:r w:rsidR="00B46EBE">
        <w:rPr>
          <w:rFonts w:ascii="Helvetica" w:hAnsi="Helvetica"/>
        </w:rPr>
        <w:t xml:space="preserve">large room with a central location at the venue.  </w:t>
      </w:r>
      <w:r w:rsidR="0056139A">
        <w:rPr>
          <w:rFonts w:ascii="Helvetica" w:hAnsi="Helvetica"/>
        </w:rPr>
        <w:t xml:space="preserve">As </w:t>
      </w:r>
      <w:r w:rsidR="005A4106">
        <w:rPr>
          <w:rFonts w:ascii="Helvetica" w:hAnsi="Helvetica"/>
        </w:rPr>
        <w:t>NomC</w:t>
      </w:r>
      <w:r w:rsidR="0056139A">
        <w:rPr>
          <w:rFonts w:ascii="Helvetica" w:hAnsi="Helvetica"/>
        </w:rPr>
        <w:t>om Chair Stéphane Van G</w:t>
      </w:r>
      <w:r w:rsidR="005A4106">
        <w:rPr>
          <w:rFonts w:ascii="Helvetica" w:hAnsi="Helvetica"/>
        </w:rPr>
        <w:t>elder observed, "</w:t>
      </w:r>
      <w:r w:rsidR="005A4106" w:rsidRPr="005A4106">
        <w:rPr>
          <w:rFonts w:ascii="Arial" w:hAnsi="Arial"/>
          <w:color w:val="444444"/>
          <w:szCs w:val="20"/>
          <w:shd w:val="clear" w:color="auto" w:fill="FFFFFF"/>
          <w:lang w:val="fi-FI"/>
        </w:rPr>
        <w:t>We've been campaigning so hard for years to have an open meeting in a room that would boost community participation rather than hinder it. Seeing our 75 m</w:t>
      </w:r>
      <w:r w:rsidR="005A4106">
        <w:rPr>
          <w:rFonts w:ascii="Arial" w:hAnsi="Arial"/>
          <w:color w:val="444444"/>
          <w:szCs w:val="20"/>
          <w:shd w:val="clear" w:color="auto" w:fill="FFFFFF"/>
          <w:lang w:val="fi-FI"/>
        </w:rPr>
        <w:t>i</w:t>
      </w:r>
      <w:r w:rsidR="005A4106" w:rsidRPr="005A4106">
        <w:rPr>
          <w:rFonts w:ascii="Arial" w:hAnsi="Arial"/>
          <w:color w:val="444444"/>
          <w:szCs w:val="20"/>
          <w:shd w:val="clear" w:color="auto" w:fill="FFFFFF"/>
          <w:lang w:val="fi-FI"/>
        </w:rPr>
        <w:t>n</w:t>
      </w:r>
      <w:r w:rsidR="005A4106">
        <w:rPr>
          <w:rFonts w:ascii="Arial" w:hAnsi="Arial"/>
          <w:color w:val="444444"/>
          <w:szCs w:val="20"/>
          <w:shd w:val="clear" w:color="auto" w:fill="FFFFFF"/>
          <w:lang w:val="fi-FI"/>
        </w:rPr>
        <w:t>ute</w:t>
      </w:r>
      <w:r w:rsidR="005A4106" w:rsidRPr="005A4106">
        <w:rPr>
          <w:rFonts w:ascii="Arial" w:hAnsi="Arial"/>
          <w:color w:val="444444"/>
          <w:szCs w:val="20"/>
          <w:shd w:val="clear" w:color="auto" w:fill="FFFFFF"/>
          <w:lang w:val="fi-FI"/>
        </w:rPr>
        <w:t xml:space="preserve"> meeting not get beyond our first agenda item because there was such a rich interaction with the community is a real testament to our perseverance at achieving this.</w:t>
      </w:r>
      <w:r w:rsidR="005A4106">
        <w:rPr>
          <w:rFonts w:ascii="Arial" w:hAnsi="Arial"/>
          <w:color w:val="444444"/>
          <w:szCs w:val="20"/>
          <w:shd w:val="clear" w:color="auto" w:fill="FFFFFF"/>
          <w:lang w:val="fi-FI"/>
        </w:rPr>
        <w:t>"</w:t>
      </w:r>
    </w:p>
    <w:p w:rsidR="002015EE" w:rsidRDefault="002015EE" w:rsidP="005A4106">
      <w:pPr>
        <w:rPr>
          <w:rFonts w:ascii="Arial" w:hAnsi="Arial"/>
          <w:color w:val="444444"/>
          <w:szCs w:val="20"/>
          <w:shd w:val="clear" w:color="auto" w:fill="FFFFFF"/>
          <w:lang w:val="fi-FI"/>
        </w:rPr>
      </w:pPr>
    </w:p>
    <w:p w:rsidR="002015EE" w:rsidRDefault="002015EE" w:rsidP="005A4106">
      <w:pPr>
        <w:rPr>
          <w:rFonts w:ascii="Arial" w:hAnsi="Arial"/>
          <w:color w:val="444444"/>
          <w:szCs w:val="20"/>
          <w:shd w:val="clear" w:color="auto" w:fill="FFFFFF"/>
          <w:lang w:val="fi-FI"/>
        </w:rPr>
      </w:pPr>
      <w:r>
        <w:rPr>
          <w:rFonts w:ascii="Arial" w:hAnsi="Arial"/>
          <w:noProof/>
          <w:color w:val="444444"/>
          <w:szCs w:val="20"/>
          <w:shd w:val="clear" w:color="auto" w:fill="FFFFFF"/>
        </w:rPr>
        <w:drawing>
          <wp:inline distT="0" distB="0" distL="0" distR="0">
            <wp:extent cx="5270500" cy="1166939"/>
            <wp:effectExtent l="2540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70500" cy="1166939"/>
                    </a:xfrm>
                    <a:prstGeom prst="rect">
                      <a:avLst/>
                    </a:prstGeom>
                    <a:noFill/>
                    <a:ln w="9525">
                      <a:noFill/>
                      <a:miter lim="800000"/>
                      <a:headEnd/>
                      <a:tailEnd/>
                    </a:ln>
                  </pic:spPr>
                </pic:pic>
              </a:graphicData>
            </a:graphic>
          </wp:inline>
        </w:drawing>
      </w:r>
    </w:p>
    <w:p w:rsidR="005A4106" w:rsidRDefault="005A4106" w:rsidP="005A4106">
      <w:pPr>
        <w:rPr>
          <w:rFonts w:ascii="Arial" w:hAnsi="Arial"/>
          <w:color w:val="444444"/>
          <w:szCs w:val="20"/>
          <w:shd w:val="clear" w:color="auto" w:fill="FFFFFF"/>
          <w:lang w:val="fi-FI"/>
        </w:rPr>
      </w:pPr>
    </w:p>
    <w:p w:rsidR="005A4106" w:rsidRDefault="00D34290" w:rsidP="005A4106">
      <w:pPr>
        <w:rPr>
          <w:rFonts w:ascii="Arial" w:hAnsi="Arial"/>
          <w:color w:val="444444"/>
          <w:szCs w:val="20"/>
          <w:shd w:val="clear" w:color="auto" w:fill="FFFFFF"/>
          <w:lang w:val="fi-FI"/>
        </w:rPr>
      </w:pPr>
      <w:r>
        <w:rPr>
          <w:rFonts w:ascii="Arial" w:hAnsi="Arial"/>
          <w:color w:val="444444"/>
          <w:szCs w:val="20"/>
          <w:shd w:val="clear" w:color="auto" w:fill="FFFFFF"/>
          <w:lang w:val="fi-FI"/>
        </w:rPr>
        <w:lastRenderedPageBreak/>
        <w:t xml:space="preserve"> </w:t>
      </w:r>
    </w:p>
    <w:p w:rsidR="00C761BE" w:rsidRDefault="00D35920" w:rsidP="00D34290">
      <w:pPr>
        <w:rPr>
          <w:rFonts w:ascii="Helvetica" w:hAnsi="Helvetica"/>
        </w:rPr>
      </w:pPr>
      <w:r>
        <w:rPr>
          <w:rFonts w:ascii="Helvetica" w:hAnsi="Helvetica"/>
        </w:rPr>
        <w:t>The</w:t>
      </w:r>
      <w:r w:rsidR="00D34290">
        <w:rPr>
          <w:rFonts w:ascii="Helvetica" w:hAnsi="Helvetica"/>
        </w:rPr>
        <w:t xml:space="preserve"> Nominating Committee </w:t>
      </w:r>
      <w:r w:rsidR="002015EE">
        <w:rPr>
          <w:rFonts w:ascii="Helvetica" w:hAnsi="Helvetica"/>
        </w:rPr>
        <w:t>regularly</w:t>
      </w:r>
      <w:r>
        <w:rPr>
          <w:rFonts w:ascii="Helvetica" w:hAnsi="Helvetica"/>
        </w:rPr>
        <w:t xml:space="preserve"> meets</w:t>
      </w:r>
      <w:r w:rsidR="00D34290">
        <w:rPr>
          <w:rFonts w:ascii="Helvetica" w:hAnsi="Helvetica"/>
        </w:rPr>
        <w:t xml:space="preserve"> </w:t>
      </w:r>
      <w:r w:rsidR="00FF5449">
        <w:rPr>
          <w:rFonts w:ascii="Helvetica" w:hAnsi="Helvetica"/>
        </w:rPr>
        <w:t>with the Board Governance Committee</w:t>
      </w:r>
      <w:r>
        <w:rPr>
          <w:rFonts w:ascii="Helvetica" w:hAnsi="Helvetica"/>
        </w:rPr>
        <w:t xml:space="preserve"> (BGC) at all ICANN meetings, and Marrakech was no exception. One of </w:t>
      </w:r>
      <w:r w:rsidR="002015EE">
        <w:rPr>
          <w:rFonts w:ascii="Helvetica" w:hAnsi="Helvetica"/>
        </w:rPr>
        <w:t>standing</w:t>
      </w:r>
      <w:r>
        <w:rPr>
          <w:rFonts w:ascii="Helvetica" w:hAnsi="Helvetica"/>
        </w:rPr>
        <w:t xml:space="preserve"> issues at </w:t>
      </w:r>
      <w:r w:rsidR="002015EE">
        <w:rPr>
          <w:rFonts w:ascii="Helvetica" w:hAnsi="Helvetica"/>
        </w:rPr>
        <w:t xml:space="preserve">the </w:t>
      </w:r>
      <w:r>
        <w:rPr>
          <w:rFonts w:ascii="Helvetica" w:hAnsi="Helvetica"/>
        </w:rPr>
        <w:t>BGC-NomCom discussions is elaborati</w:t>
      </w:r>
      <w:r w:rsidR="00067A07">
        <w:rPr>
          <w:rFonts w:ascii="Helvetica" w:hAnsi="Helvetica"/>
        </w:rPr>
        <w:t>ng</w:t>
      </w:r>
      <w:r>
        <w:rPr>
          <w:rFonts w:ascii="Helvetica" w:hAnsi="Helvetica"/>
        </w:rPr>
        <w:t xml:space="preserve"> and updating the advice from the Board regarding necessary skill sets and other requirements for Board members.</w:t>
      </w:r>
      <w:r>
        <w:rPr>
          <w:rStyle w:val="FootnoteReference"/>
          <w:rFonts w:ascii="Helvetica" w:hAnsi="Helvetica"/>
        </w:rPr>
        <w:footnoteReference w:id="1"/>
      </w:r>
      <w:r>
        <w:rPr>
          <w:rFonts w:ascii="Helvetica" w:hAnsi="Helvetica"/>
        </w:rPr>
        <w:t xml:space="preserve"> </w:t>
      </w:r>
      <w:r w:rsidR="00834F9B">
        <w:rPr>
          <w:rFonts w:ascii="Helvetica" w:hAnsi="Helvetica"/>
        </w:rPr>
        <w:t xml:space="preserve"> No essential changes to the 2015 version were offered. The BGC stressed that advice is given to help NomCom</w:t>
      </w:r>
      <w:r w:rsidR="00C761BE">
        <w:rPr>
          <w:rFonts w:ascii="Helvetica" w:hAnsi="Helvetica"/>
        </w:rPr>
        <w:t xml:space="preserve"> in its work, but it is up to the Nominating Committee and nobody else to </w:t>
      </w:r>
      <w:r w:rsidR="002015EE">
        <w:rPr>
          <w:rFonts w:ascii="Helvetica" w:hAnsi="Helvetica"/>
        </w:rPr>
        <w:t>make the decision.</w:t>
      </w:r>
      <w:r w:rsidR="00C761BE">
        <w:rPr>
          <w:rFonts w:ascii="Helvetica" w:hAnsi="Helvetica"/>
        </w:rPr>
        <w:t xml:space="preserve"> </w:t>
      </w:r>
    </w:p>
    <w:p w:rsidR="00C761BE" w:rsidRDefault="00C761BE" w:rsidP="00D34290">
      <w:pPr>
        <w:rPr>
          <w:rFonts w:ascii="Helvetica" w:hAnsi="Helvetica"/>
        </w:rPr>
      </w:pPr>
    </w:p>
    <w:p w:rsidR="005651E0" w:rsidRDefault="00C761BE" w:rsidP="00D34290">
      <w:pPr>
        <w:rPr>
          <w:rFonts w:ascii="Helvetica" w:hAnsi="Helvetica"/>
        </w:rPr>
      </w:pPr>
      <w:r>
        <w:rPr>
          <w:rFonts w:ascii="Helvetica" w:hAnsi="Helvetica"/>
        </w:rPr>
        <w:t>Another topic for discussion in Marrakech was the decision of the Board at its February 2 meeting to start discussions with the Nominating Committee and other electing bodies on how to implement the p</w:t>
      </w:r>
      <w:r w:rsidR="00067A07">
        <w:rPr>
          <w:rFonts w:ascii="Helvetica" w:hAnsi="Helvetica"/>
        </w:rPr>
        <w:t>art</w:t>
      </w:r>
      <w:r>
        <w:rPr>
          <w:rFonts w:ascii="Helvetica" w:hAnsi="Helvetica"/>
        </w:rPr>
        <w:t xml:space="preserve"> of ATRT 2 recommendation 3 </w:t>
      </w:r>
      <w:r w:rsidR="00067A07">
        <w:rPr>
          <w:rFonts w:ascii="Helvetica" w:hAnsi="Helvetica"/>
        </w:rPr>
        <w:t xml:space="preserve">to the effect that </w:t>
      </w:r>
      <w:r>
        <w:rPr>
          <w:rFonts w:ascii="Helvetica" w:hAnsi="Helvetica"/>
        </w:rPr>
        <w:t xml:space="preserve"> "the Board should conduct quantitative/qualitative studies to determine how the qualifications of Board candidate pools change over time".  NomCom members and staff explained </w:t>
      </w:r>
      <w:r w:rsidR="005651E0">
        <w:rPr>
          <w:rFonts w:ascii="Helvetica" w:hAnsi="Helvetica"/>
        </w:rPr>
        <w:t>that historical data for such studies are not available</w:t>
      </w:r>
      <w:r w:rsidR="00AC7FC4">
        <w:rPr>
          <w:rFonts w:ascii="Helvetica" w:hAnsi="Helvetica"/>
        </w:rPr>
        <w:t xml:space="preserve"> now. T</w:t>
      </w:r>
      <w:r w:rsidR="005651E0">
        <w:rPr>
          <w:rFonts w:ascii="Helvetica" w:hAnsi="Helvetica"/>
        </w:rPr>
        <w:t>o protect the privacy of the candidates, the data on their applications are not carried forward from one NomCom to the next.  To comply with the ATRT 2 recommendation, it is certainly possible fr</w:t>
      </w:r>
      <w:r w:rsidR="00457FE3">
        <w:rPr>
          <w:rFonts w:ascii="Helvetica" w:hAnsi="Helvetica"/>
        </w:rPr>
        <w:t>o</w:t>
      </w:r>
      <w:r w:rsidR="005651E0">
        <w:rPr>
          <w:rFonts w:ascii="Helvetica" w:hAnsi="Helvetica"/>
        </w:rPr>
        <w:t>m now on to gather anonymized statistics o</w:t>
      </w:r>
      <w:r w:rsidR="00067A07">
        <w:rPr>
          <w:rFonts w:ascii="Helvetica" w:hAnsi="Helvetica"/>
        </w:rPr>
        <w:t>n candidate qualifications.</w:t>
      </w:r>
    </w:p>
    <w:p w:rsidR="005651E0" w:rsidRDefault="005651E0" w:rsidP="00D34290">
      <w:pPr>
        <w:rPr>
          <w:rFonts w:ascii="Helvetica" w:hAnsi="Helvetica"/>
        </w:rPr>
      </w:pPr>
    </w:p>
    <w:p w:rsidR="00AC7FC4" w:rsidRDefault="005651E0" w:rsidP="00D34290">
      <w:pPr>
        <w:rPr>
          <w:rFonts w:ascii="Helvetica" w:hAnsi="Helvetica"/>
        </w:rPr>
      </w:pPr>
      <w:r>
        <w:rPr>
          <w:rFonts w:ascii="Helvetica" w:hAnsi="Helvetica"/>
        </w:rPr>
        <w:t xml:space="preserve">An important part of the NomCom agenda at the </w:t>
      </w:r>
      <w:r w:rsidR="00AC7FC4">
        <w:rPr>
          <w:rFonts w:ascii="Helvetica" w:hAnsi="Helvetica"/>
        </w:rPr>
        <w:t>March</w:t>
      </w:r>
      <w:r w:rsidR="00457FE3">
        <w:rPr>
          <w:rFonts w:ascii="Helvetica" w:hAnsi="Helvetica"/>
        </w:rPr>
        <w:t xml:space="preserve"> </w:t>
      </w:r>
      <w:r>
        <w:rPr>
          <w:rFonts w:ascii="Helvetica" w:hAnsi="Helvetica"/>
        </w:rPr>
        <w:t xml:space="preserve">meeting is </w:t>
      </w:r>
      <w:r w:rsidR="00457FE3">
        <w:rPr>
          <w:rFonts w:ascii="Helvetica" w:hAnsi="Helvetica"/>
        </w:rPr>
        <w:t xml:space="preserve">to prepare the members </w:t>
      </w:r>
      <w:r>
        <w:rPr>
          <w:rFonts w:ascii="Helvetica" w:hAnsi="Helvetica"/>
        </w:rPr>
        <w:t xml:space="preserve">for the intensive </w:t>
      </w:r>
      <w:r w:rsidR="00AC7FC4">
        <w:rPr>
          <w:rFonts w:ascii="Helvetica" w:hAnsi="Helvetica"/>
        </w:rPr>
        <w:t xml:space="preserve">period of </w:t>
      </w:r>
      <w:r w:rsidR="00457FE3">
        <w:rPr>
          <w:rFonts w:ascii="Helvetica" w:hAnsi="Helvetica"/>
        </w:rPr>
        <w:t>work that follows immediately when the application window close</w:t>
      </w:r>
      <w:r w:rsidR="00067A07">
        <w:rPr>
          <w:rFonts w:ascii="Helvetica" w:hAnsi="Helvetica"/>
        </w:rPr>
        <w:t>s</w:t>
      </w:r>
      <w:r w:rsidR="00AC7FC4">
        <w:rPr>
          <w:rFonts w:ascii="Helvetica" w:hAnsi="Helvetica"/>
        </w:rPr>
        <w:t xml:space="preserve"> and lasts until close to the June meeting.</w:t>
      </w:r>
      <w:r w:rsidR="00457FE3">
        <w:rPr>
          <w:rFonts w:ascii="Helvetica" w:hAnsi="Helvetica"/>
        </w:rPr>
        <w:t xml:space="preserve">  Several hours </w:t>
      </w:r>
      <w:r w:rsidR="00067A07">
        <w:rPr>
          <w:rFonts w:ascii="Helvetica" w:hAnsi="Helvetica"/>
        </w:rPr>
        <w:t xml:space="preserve">in Marrakech were </w:t>
      </w:r>
      <w:r w:rsidR="00457FE3">
        <w:rPr>
          <w:rFonts w:ascii="Helvetica" w:hAnsi="Helvetica"/>
        </w:rPr>
        <w:t xml:space="preserve">spent in a detailed walk-thru of the assessment, straw polling and selection processes on the protected wiki pages and teleconferences.  There was also training session on </w:t>
      </w:r>
      <w:r w:rsidR="00067A07">
        <w:rPr>
          <w:rFonts w:ascii="Helvetica" w:hAnsi="Helvetica"/>
        </w:rPr>
        <w:t>how to interview candidates</w:t>
      </w:r>
      <w:r w:rsidR="00457FE3">
        <w:rPr>
          <w:rFonts w:ascii="Helvetica" w:hAnsi="Helvetica"/>
        </w:rPr>
        <w:t xml:space="preserve">. </w:t>
      </w:r>
    </w:p>
    <w:p w:rsidR="00AC7FC4" w:rsidRDefault="00AC7FC4" w:rsidP="00D34290">
      <w:pPr>
        <w:rPr>
          <w:rFonts w:ascii="Helvetica" w:hAnsi="Helvetica"/>
        </w:rPr>
      </w:pPr>
    </w:p>
    <w:p w:rsidR="00D86A96" w:rsidRDefault="00AC7FC4" w:rsidP="00D34290">
      <w:pPr>
        <w:rPr>
          <w:rFonts w:ascii="Helvetica" w:hAnsi="Helvetica"/>
        </w:rPr>
      </w:pPr>
      <w:r>
        <w:rPr>
          <w:rFonts w:ascii="Helvetica" w:hAnsi="Helvetica"/>
        </w:rPr>
        <w:t xml:space="preserve">The face-to-face meeting in Marrakech was also an opportunity for the NomCom to review and discuss elements of the some established NomCom procedures to make sure that they do work in the optimal way. </w:t>
      </w:r>
    </w:p>
    <w:p w:rsidR="00D86A96" w:rsidRDefault="00D86A96" w:rsidP="00D34290">
      <w:pPr>
        <w:rPr>
          <w:rFonts w:ascii="Helvetica" w:hAnsi="Helvetica"/>
        </w:rPr>
      </w:pPr>
    </w:p>
    <w:p w:rsidR="00D86A96" w:rsidRPr="00F04A73" w:rsidRDefault="00D86A96" w:rsidP="00D34290">
      <w:pPr>
        <w:rPr>
          <w:rFonts w:ascii="Helvetica" w:hAnsi="Helvetica"/>
          <w:b/>
          <w:sz w:val="28"/>
        </w:rPr>
      </w:pPr>
      <w:r w:rsidRPr="00F04A73">
        <w:rPr>
          <w:rFonts w:ascii="Helvetica" w:hAnsi="Helvetica"/>
          <w:b/>
          <w:sz w:val="28"/>
        </w:rPr>
        <w:t>3) Meeting with Odgers Berndtson (OB-F)</w:t>
      </w:r>
    </w:p>
    <w:p w:rsidR="00D86A96" w:rsidRPr="00F04A73" w:rsidRDefault="00D86A96" w:rsidP="00D34290">
      <w:pPr>
        <w:rPr>
          <w:rFonts w:ascii="Helvetica" w:hAnsi="Helvetica"/>
          <w:b/>
          <w:sz w:val="28"/>
        </w:rPr>
      </w:pPr>
    </w:p>
    <w:p w:rsidR="007D54B5" w:rsidRDefault="00D86A96" w:rsidP="00D34290">
      <w:pPr>
        <w:rPr>
          <w:rFonts w:ascii="Helvetica" w:hAnsi="Helvetica"/>
        </w:rPr>
      </w:pPr>
      <w:r>
        <w:rPr>
          <w:rFonts w:ascii="Helvetica" w:hAnsi="Helvetica"/>
        </w:rPr>
        <w:t xml:space="preserve">NomCom invited representatives of the Frankfurt office of Odgers Berndtson, the recruitment firm that NomCom </w:t>
      </w:r>
      <w:r w:rsidR="007D54B5">
        <w:rPr>
          <w:rFonts w:ascii="Helvetica" w:hAnsi="Helvetica"/>
        </w:rPr>
        <w:t>uses</w:t>
      </w:r>
      <w:r>
        <w:rPr>
          <w:rFonts w:ascii="Helvetica" w:hAnsi="Helvetica"/>
        </w:rPr>
        <w:t xml:space="preserve"> for assessing Board </w:t>
      </w:r>
      <w:r w:rsidR="00067A07">
        <w:rPr>
          <w:rFonts w:ascii="Helvetica" w:hAnsi="Helvetica"/>
        </w:rPr>
        <w:t>c</w:t>
      </w:r>
      <w:r>
        <w:rPr>
          <w:rFonts w:ascii="Helvetica" w:hAnsi="Helvetica"/>
        </w:rPr>
        <w:t>andidates, to its teleconference 29 March</w:t>
      </w:r>
      <w:r w:rsidR="007D54B5">
        <w:rPr>
          <w:rFonts w:ascii="Helvetica" w:hAnsi="Helvetica"/>
        </w:rPr>
        <w:t>. OB-F has performed such services to successive NomComs since 2008.</w:t>
      </w:r>
    </w:p>
    <w:p w:rsidR="007D54B5" w:rsidRDefault="007D54B5" w:rsidP="00D34290">
      <w:pPr>
        <w:rPr>
          <w:rFonts w:ascii="Helvetica" w:hAnsi="Helvetica"/>
        </w:rPr>
      </w:pPr>
    </w:p>
    <w:p w:rsidR="0034759C" w:rsidRDefault="007D54B5" w:rsidP="00D34290">
      <w:pPr>
        <w:rPr>
          <w:rFonts w:ascii="Helvetica" w:hAnsi="Helvetica"/>
        </w:rPr>
      </w:pPr>
      <w:r>
        <w:rPr>
          <w:rFonts w:ascii="Helvetica" w:hAnsi="Helvetica"/>
        </w:rPr>
        <w:t xml:space="preserve">At the meeting, OB-F experts explained </w:t>
      </w:r>
      <w:r w:rsidR="00BB65C1">
        <w:rPr>
          <w:rFonts w:ascii="Helvetica" w:hAnsi="Helvetica"/>
        </w:rPr>
        <w:t>the</w:t>
      </w:r>
      <w:r w:rsidR="00067A07">
        <w:rPr>
          <w:rFonts w:ascii="Helvetica" w:hAnsi="Helvetica"/>
        </w:rPr>
        <w:t>ir</w:t>
      </w:r>
      <w:r>
        <w:rPr>
          <w:rFonts w:ascii="Helvetica" w:hAnsi="Helvetica"/>
        </w:rPr>
        <w:t xml:space="preserve"> methodology</w:t>
      </w:r>
      <w:r w:rsidR="00BB65C1">
        <w:rPr>
          <w:rFonts w:ascii="Helvetica" w:hAnsi="Helvetica"/>
        </w:rPr>
        <w:t xml:space="preserve"> </w:t>
      </w:r>
      <w:r w:rsidR="00213B6C">
        <w:rPr>
          <w:rFonts w:ascii="Helvetica" w:hAnsi="Helvetica"/>
        </w:rPr>
        <w:t xml:space="preserve">in interviewing and assessing candidates, </w:t>
      </w:r>
      <w:r w:rsidR="00067A07">
        <w:rPr>
          <w:rFonts w:ascii="Helvetica" w:hAnsi="Helvetica"/>
        </w:rPr>
        <w:t>and in</w:t>
      </w:r>
      <w:r w:rsidR="00213B6C">
        <w:rPr>
          <w:rFonts w:ascii="Helvetica" w:hAnsi="Helvetica"/>
        </w:rPr>
        <w:t xml:space="preserve"> preparing the score cards for NomCom's use. All interviews are </w:t>
      </w:r>
      <w:r w:rsidR="0034759C">
        <w:rPr>
          <w:rFonts w:ascii="Helvetica" w:hAnsi="Helvetica"/>
        </w:rPr>
        <w:t xml:space="preserve">confidential, </w:t>
      </w:r>
      <w:r w:rsidR="00213B6C">
        <w:rPr>
          <w:rFonts w:ascii="Helvetica" w:hAnsi="Helvetica"/>
        </w:rPr>
        <w:t xml:space="preserve">conducted in English, and last from </w:t>
      </w:r>
      <w:r w:rsidR="0034759C">
        <w:rPr>
          <w:rFonts w:ascii="Helvetica" w:hAnsi="Helvetica"/>
        </w:rPr>
        <w:t>one and half hour to two hours</w:t>
      </w:r>
      <w:r w:rsidR="00F23084">
        <w:rPr>
          <w:rFonts w:ascii="Helvetica" w:hAnsi="Helvetica"/>
        </w:rPr>
        <w:t>. They</w:t>
      </w:r>
      <w:r w:rsidR="0034759C">
        <w:rPr>
          <w:rFonts w:ascii="Helvetica" w:hAnsi="Helvetica"/>
        </w:rPr>
        <w:t xml:space="preserve"> and considered as raw data for analysis. However, to better </w:t>
      </w:r>
      <w:r w:rsidR="0034759C">
        <w:rPr>
          <w:rFonts w:ascii="Helvetica" w:hAnsi="Helvetica"/>
        </w:rPr>
        <w:lastRenderedPageBreak/>
        <w:t xml:space="preserve">acquaint the NomCom with their methodology, OB-F will share with it the headlines of their battery of questions, but not the questions themselves, let alone the answers. </w:t>
      </w:r>
    </w:p>
    <w:p w:rsidR="0034759C" w:rsidRDefault="0034759C" w:rsidP="00D34290">
      <w:pPr>
        <w:rPr>
          <w:rFonts w:ascii="Helvetica" w:hAnsi="Helvetica"/>
        </w:rPr>
      </w:pPr>
    </w:p>
    <w:p w:rsidR="0034759C" w:rsidRDefault="0034759C" w:rsidP="00D34290">
      <w:pPr>
        <w:rPr>
          <w:rFonts w:ascii="Helvetica" w:hAnsi="Helvetica"/>
        </w:rPr>
      </w:pPr>
      <w:r>
        <w:rPr>
          <w:rFonts w:ascii="Helvetica" w:hAnsi="Helvetica"/>
        </w:rPr>
        <w:t xml:space="preserve"> </w:t>
      </w:r>
      <w:r w:rsidR="00213B6C">
        <w:rPr>
          <w:rFonts w:ascii="Helvetica" w:hAnsi="Helvetica"/>
        </w:rPr>
        <w:t>It was observed that the content of the score cards changes from year to year reflecting the needs of successive NomComs.</w:t>
      </w:r>
    </w:p>
    <w:p w:rsidR="0034759C" w:rsidRDefault="0034759C" w:rsidP="00D34290">
      <w:pPr>
        <w:rPr>
          <w:rFonts w:ascii="Helvetica" w:hAnsi="Helvetica"/>
        </w:rPr>
      </w:pPr>
    </w:p>
    <w:p w:rsidR="004873CE" w:rsidRDefault="004873CE" w:rsidP="00D34290">
      <w:pPr>
        <w:rPr>
          <w:rFonts w:ascii="Helvetica" w:hAnsi="Helvetica"/>
        </w:rPr>
      </w:pPr>
      <w:r>
        <w:rPr>
          <w:rFonts w:ascii="Helvetica" w:hAnsi="Helvetica"/>
        </w:rPr>
        <w:t>It was decided to have another joint NomCom - OB-F teleconference when the committee has received the score cards from OB-F.</w:t>
      </w:r>
    </w:p>
    <w:p w:rsidR="004873CE" w:rsidRDefault="004873CE" w:rsidP="00D34290">
      <w:pPr>
        <w:rPr>
          <w:rFonts w:ascii="Helvetica" w:hAnsi="Helvetica"/>
        </w:rPr>
      </w:pPr>
    </w:p>
    <w:p w:rsidR="00F04A73" w:rsidRDefault="004873CE" w:rsidP="00D34290">
      <w:pPr>
        <w:rPr>
          <w:rFonts w:ascii="Helvetica" w:hAnsi="Helvetica"/>
          <w:b/>
          <w:sz w:val="28"/>
        </w:rPr>
      </w:pPr>
      <w:r w:rsidRPr="00F04A73">
        <w:rPr>
          <w:rFonts w:ascii="Helvetica" w:hAnsi="Helvetica"/>
          <w:b/>
          <w:sz w:val="28"/>
        </w:rPr>
        <w:t>4) Next steps</w:t>
      </w:r>
    </w:p>
    <w:p w:rsidR="00F04A73" w:rsidRDefault="00F04A73" w:rsidP="00D34290">
      <w:pPr>
        <w:rPr>
          <w:rFonts w:ascii="Helvetica" w:hAnsi="Helvetica"/>
          <w:b/>
          <w:sz w:val="28"/>
        </w:rPr>
      </w:pPr>
    </w:p>
    <w:p w:rsidR="008D3B0E" w:rsidRDefault="00E15AB7" w:rsidP="00E15AB7">
      <w:pPr>
        <w:pStyle w:val="NormalWeb"/>
        <w:spacing w:before="2" w:after="2"/>
        <w:rPr>
          <w:rFonts w:ascii="Arial" w:hAnsi="Arial"/>
          <w:sz w:val="24"/>
          <w:szCs w:val="24"/>
        </w:rPr>
      </w:pPr>
      <w:r>
        <w:rPr>
          <w:rFonts w:ascii="Arial" w:hAnsi="Arial"/>
          <w:sz w:val="24"/>
          <w:szCs w:val="24"/>
        </w:rPr>
        <w:t xml:space="preserve">The </w:t>
      </w:r>
      <w:r w:rsidRPr="00E15AB7">
        <w:rPr>
          <w:rFonts w:ascii="Arial" w:hAnsi="Arial"/>
          <w:sz w:val="24"/>
          <w:szCs w:val="24"/>
        </w:rPr>
        <w:t xml:space="preserve">NomCom </w:t>
      </w:r>
      <w:r w:rsidR="008D3B0E">
        <w:rPr>
          <w:rFonts w:ascii="Arial" w:hAnsi="Arial"/>
          <w:sz w:val="24"/>
          <w:szCs w:val="24"/>
        </w:rPr>
        <w:t xml:space="preserve">has now </w:t>
      </w:r>
      <w:r w:rsidR="000965CA">
        <w:rPr>
          <w:rFonts w:ascii="Arial" w:hAnsi="Arial"/>
          <w:sz w:val="24"/>
          <w:szCs w:val="24"/>
        </w:rPr>
        <w:t xml:space="preserve">started the most intensive phase of its work cycle, </w:t>
      </w:r>
      <w:r w:rsidRPr="00E15AB7">
        <w:rPr>
          <w:rFonts w:ascii="Arial" w:hAnsi="Arial"/>
          <w:sz w:val="24"/>
          <w:szCs w:val="24"/>
        </w:rPr>
        <w:t xml:space="preserve">deliberating on the candidates and taking straw polls </w:t>
      </w:r>
      <w:r w:rsidR="000965CA">
        <w:rPr>
          <w:rFonts w:ascii="Arial" w:hAnsi="Arial"/>
          <w:sz w:val="24"/>
          <w:szCs w:val="24"/>
        </w:rPr>
        <w:t>on its protected Wiki and on</w:t>
      </w:r>
      <w:r w:rsidRPr="00E15AB7">
        <w:rPr>
          <w:rFonts w:ascii="Arial" w:hAnsi="Arial"/>
          <w:sz w:val="24"/>
          <w:szCs w:val="24"/>
        </w:rPr>
        <w:t xml:space="preserve"> teleconferences April-June in order to winnow down the numbers</w:t>
      </w:r>
      <w:r>
        <w:rPr>
          <w:rFonts w:ascii="Arial" w:hAnsi="Arial"/>
          <w:sz w:val="24"/>
          <w:szCs w:val="24"/>
        </w:rPr>
        <w:t xml:space="preserve"> in all candidate categories</w:t>
      </w:r>
      <w:r w:rsidRPr="00E15AB7">
        <w:rPr>
          <w:rFonts w:ascii="Arial" w:hAnsi="Arial"/>
          <w:sz w:val="24"/>
          <w:szCs w:val="24"/>
        </w:rPr>
        <w:t>.</w:t>
      </w:r>
    </w:p>
    <w:p w:rsidR="008D3B0E" w:rsidRDefault="008D3B0E" w:rsidP="00E15AB7">
      <w:pPr>
        <w:pStyle w:val="NormalWeb"/>
        <w:spacing w:before="2" w:after="2"/>
        <w:rPr>
          <w:rFonts w:ascii="Arial" w:hAnsi="Arial"/>
          <w:sz w:val="24"/>
          <w:szCs w:val="24"/>
        </w:rPr>
      </w:pPr>
    </w:p>
    <w:p w:rsidR="000965CA" w:rsidRDefault="00E15AB7" w:rsidP="00E15AB7">
      <w:pPr>
        <w:pStyle w:val="NormalWeb"/>
        <w:spacing w:before="2" w:after="2"/>
        <w:rPr>
          <w:rFonts w:ascii="Arial" w:hAnsi="Arial"/>
          <w:sz w:val="24"/>
          <w:szCs w:val="24"/>
        </w:rPr>
      </w:pPr>
      <w:r w:rsidRPr="00E15AB7">
        <w:rPr>
          <w:rFonts w:ascii="Arial" w:hAnsi="Arial"/>
          <w:sz w:val="24"/>
          <w:szCs w:val="24"/>
        </w:rPr>
        <w:t xml:space="preserve"> A limited number of Board candidates will be selecte</w:t>
      </w:r>
      <w:r w:rsidR="0056139A">
        <w:rPr>
          <w:rFonts w:ascii="Arial" w:hAnsi="Arial"/>
          <w:sz w:val="24"/>
          <w:szCs w:val="24"/>
        </w:rPr>
        <w:t xml:space="preserve">d for telephone interviews and </w:t>
      </w:r>
      <w:r w:rsidRPr="00E15AB7">
        <w:rPr>
          <w:rFonts w:ascii="Arial" w:hAnsi="Arial"/>
          <w:sz w:val="24"/>
          <w:szCs w:val="24"/>
        </w:rPr>
        <w:t xml:space="preserve">assessment by Odgers Berndtson (Frankfurt). </w:t>
      </w:r>
    </w:p>
    <w:p w:rsidR="000965CA" w:rsidRDefault="000965CA" w:rsidP="00E15AB7">
      <w:pPr>
        <w:pStyle w:val="NormalWeb"/>
        <w:spacing w:before="2" w:after="2"/>
        <w:rPr>
          <w:rFonts w:ascii="Arial" w:hAnsi="Arial"/>
          <w:sz w:val="24"/>
          <w:szCs w:val="24"/>
        </w:rPr>
      </w:pPr>
    </w:p>
    <w:p w:rsidR="000965CA" w:rsidRDefault="000965CA" w:rsidP="00E15AB7">
      <w:pPr>
        <w:pStyle w:val="NormalWeb"/>
        <w:spacing w:before="2" w:after="2"/>
        <w:rPr>
          <w:rFonts w:ascii="Arial" w:hAnsi="Arial"/>
          <w:sz w:val="24"/>
          <w:szCs w:val="24"/>
        </w:rPr>
      </w:pPr>
      <w:r>
        <w:rPr>
          <w:rFonts w:ascii="Arial" w:hAnsi="Arial"/>
          <w:sz w:val="24"/>
          <w:szCs w:val="24"/>
        </w:rPr>
        <w:t xml:space="preserve"> After further NomCom deliberations, s</w:t>
      </w:r>
      <w:r w:rsidR="00E15AB7" w:rsidRPr="00E15AB7">
        <w:rPr>
          <w:rFonts w:ascii="Arial" w:hAnsi="Arial"/>
          <w:sz w:val="24"/>
          <w:szCs w:val="24"/>
        </w:rPr>
        <w:t>hortlisted Board candidates will be invited to ICANN 5</w:t>
      </w:r>
      <w:r w:rsidR="00E15AB7">
        <w:rPr>
          <w:rFonts w:ascii="Arial" w:hAnsi="Arial"/>
          <w:sz w:val="24"/>
          <w:szCs w:val="24"/>
        </w:rPr>
        <w:t>6</w:t>
      </w:r>
      <w:r w:rsidR="00E15AB7" w:rsidRPr="00E15AB7">
        <w:rPr>
          <w:rFonts w:ascii="Arial" w:hAnsi="Arial"/>
          <w:sz w:val="24"/>
          <w:szCs w:val="24"/>
        </w:rPr>
        <w:t xml:space="preserve"> (</w:t>
      </w:r>
      <w:r w:rsidR="00E15AB7">
        <w:rPr>
          <w:rFonts w:ascii="Arial" w:hAnsi="Arial"/>
          <w:sz w:val="24"/>
          <w:szCs w:val="24"/>
        </w:rPr>
        <w:t>Helsinki</w:t>
      </w:r>
      <w:r w:rsidR="00E15AB7" w:rsidRPr="00E15AB7">
        <w:rPr>
          <w:rFonts w:ascii="Arial" w:hAnsi="Arial"/>
          <w:sz w:val="24"/>
          <w:szCs w:val="24"/>
        </w:rPr>
        <w:t xml:space="preserve">, June </w:t>
      </w:r>
      <w:r w:rsidR="008D3B0E">
        <w:rPr>
          <w:rFonts w:ascii="Arial" w:hAnsi="Arial"/>
          <w:sz w:val="24"/>
          <w:szCs w:val="24"/>
        </w:rPr>
        <w:t>27-30</w:t>
      </w:r>
      <w:r>
        <w:rPr>
          <w:rFonts w:ascii="Arial" w:hAnsi="Arial"/>
          <w:sz w:val="24"/>
          <w:szCs w:val="24"/>
        </w:rPr>
        <w:t>, 201</w:t>
      </w:r>
      <w:r w:rsidR="00F23084">
        <w:rPr>
          <w:rFonts w:ascii="Arial" w:hAnsi="Arial"/>
          <w:sz w:val="24"/>
          <w:szCs w:val="24"/>
        </w:rPr>
        <w:t>6</w:t>
      </w:r>
      <w:r>
        <w:rPr>
          <w:rFonts w:ascii="Arial" w:hAnsi="Arial"/>
          <w:sz w:val="24"/>
          <w:szCs w:val="24"/>
        </w:rPr>
        <w:t>) for face-to-f</w:t>
      </w:r>
      <w:r w:rsidR="00E15AB7" w:rsidRPr="00E15AB7">
        <w:rPr>
          <w:rFonts w:ascii="Arial" w:hAnsi="Arial"/>
          <w:sz w:val="24"/>
          <w:szCs w:val="24"/>
        </w:rPr>
        <w:t xml:space="preserve">ace interviews. NomCom will hold its final selection meeting in </w:t>
      </w:r>
      <w:r w:rsidR="008D3B0E">
        <w:rPr>
          <w:rFonts w:ascii="Arial" w:hAnsi="Arial"/>
          <w:sz w:val="24"/>
          <w:szCs w:val="24"/>
        </w:rPr>
        <w:t>Helsinki</w:t>
      </w:r>
      <w:r w:rsidR="00E15AB7" w:rsidRPr="00E15AB7">
        <w:rPr>
          <w:rFonts w:ascii="Arial" w:hAnsi="Arial"/>
          <w:sz w:val="24"/>
          <w:szCs w:val="24"/>
        </w:rPr>
        <w:t xml:space="preserve"> </w:t>
      </w:r>
      <w:r w:rsidR="00F23084">
        <w:rPr>
          <w:rFonts w:ascii="Arial" w:hAnsi="Arial"/>
          <w:sz w:val="24"/>
          <w:szCs w:val="24"/>
        </w:rPr>
        <w:t xml:space="preserve">July 1 - 2. </w:t>
      </w:r>
      <w:r w:rsidR="008D3B0E">
        <w:rPr>
          <w:rFonts w:ascii="Arial" w:hAnsi="Arial"/>
          <w:sz w:val="24"/>
          <w:szCs w:val="24"/>
        </w:rPr>
        <w:t xml:space="preserve">The selected candidates and the Secretary of ICANN are notified immediately thereafter. </w:t>
      </w:r>
    </w:p>
    <w:p w:rsidR="000965CA" w:rsidRDefault="000965CA" w:rsidP="00E15AB7">
      <w:pPr>
        <w:pStyle w:val="NormalWeb"/>
        <w:spacing w:before="2" w:after="2"/>
        <w:rPr>
          <w:rFonts w:ascii="Arial" w:hAnsi="Arial"/>
          <w:sz w:val="24"/>
          <w:szCs w:val="24"/>
        </w:rPr>
      </w:pPr>
    </w:p>
    <w:p w:rsidR="000965CA" w:rsidRDefault="008D3B0E" w:rsidP="00E15AB7">
      <w:pPr>
        <w:pStyle w:val="NormalWeb"/>
        <w:spacing w:before="2" w:after="2"/>
        <w:rPr>
          <w:rFonts w:ascii="Arial" w:hAnsi="Arial"/>
          <w:sz w:val="24"/>
          <w:szCs w:val="24"/>
        </w:rPr>
      </w:pPr>
      <w:r>
        <w:rPr>
          <w:rFonts w:ascii="Arial" w:hAnsi="Arial"/>
          <w:sz w:val="24"/>
          <w:szCs w:val="24"/>
        </w:rPr>
        <w:t>In August/September, after due diligence has been performed, the NomCom makes a public announcement of the selectees.  Selected nominees to the Board can attend the Board retreat September 15-17 in Istanbul, Turkey.</w:t>
      </w:r>
    </w:p>
    <w:p w:rsidR="00E15AB7" w:rsidRPr="00E15AB7" w:rsidRDefault="00E15AB7" w:rsidP="00E15AB7">
      <w:pPr>
        <w:pStyle w:val="NormalWeb"/>
        <w:spacing w:before="2" w:after="2"/>
        <w:rPr>
          <w:rFonts w:ascii="Arial" w:hAnsi="Arial"/>
        </w:rPr>
      </w:pPr>
    </w:p>
    <w:p w:rsidR="00E15AB7" w:rsidRPr="00E15AB7" w:rsidRDefault="008D3B0E" w:rsidP="00E15AB7">
      <w:pPr>
        <w:pStyle w:val="NormalWeb"/>
        <w:spacing w:before="2" w:after="2"/>
        <w:rPr>
          <w:rFonts w:ascii="Arial" w:hAnsi="Arial"/>
        </w:rPr>
      </w:pPr>
      <w:r>
        <w:rPr>
          <w:rFonts w:ascii="Arial" w:hAnsi="Arial"/>
          <w:sz w:val="24"/>
          <w:szCs w:val="24"/>
        </w:rPr>
        <w:t>S</w:t>
      </w:r>
      <w:r w:rsidR="00E15AB7" w:rsidRPr="00E15AB7">
        <w:rPr>
          <w:rFonts w:ascii="Arial" w:hAnsi="Arial"/>
          <w:sz w:val="24"/>
          <w:szCs w:val="24"/>
        </w:rPr>
        <w:t xml:space="preserve">electees will take up their positions after </w:t>
      </w:r>
      <w:r>
        <w:rPr>
          <w:rFonts w:ascii="Arial" w:hAnsi="Arial"/>
          <w:sz w:val="24"/>
          <w:szCs w:val="24"/>
        </w:rPr>
        <w:t>ICANN57</w:t>
      </w:r>
      <w:r w:rsidR="00E15AB7" w:rsidRPr="00E15AB7">
        <w:rPr>
          <w:rFonts w:ascii="Arial" w:hAnsi="Arial"/>
          <w:sz w:val="24"/>
          <w:szCs w:val="24"/>
        </w:rPr>
        <w:t xml:space="preserve"> (</w:t>
      </w:r>
      <w:r>
        <w:rPr>
          <w:rFonts w:ascii="Arial" w:hAnsi="Arial"/>
          <w:sz w:val="24"/>
          <w:szCs w:val="24"/>
        </w:rPr>
        <w:t>San Juan, Puerto Rico</w:t>
      </w:r>
      <w:r w:rsidR="00E15AB7" w:rsidRPr="00E15AB7">
        <w:rPr>
          <w:rFonts w:ascii="Arial" w:hAnsi="Arial"/>
          <w:sz w:val="24"/>
          <w:szCs w:val="24"/>
        </w:rPr>
        <w:t xml:space="preserve"> October </w:t>
      </w:r>
      <w:r>
        <w:rPr>
          <w:rFonts w:ascii="Arial" w:hAnsi="Arial"/>
          <w:sz w:val="24"/>
          <w:szCs w:val="24"/>
        </w:rPr>
        <w:t xml:space="preserve">29 </w:t>
      </w:r>
      <w:r w:rsidR="00E15AB7" w:rsidRPr="00E15AB7">
        <w:rPr>
          <w:rFonts w:ascii="Arial" w:hAnsi="Arial"/>
          <w:sz w:val="24"/>
          <w:szCs w:val="24"/>
        </w:rPr>
        <w:t>-</w:t>
      </w:r>
      <w:r>
        <w:rPr>
          <w:rFonts w:ascii="Arial" w:hAnsi="Arial"/>
          <w:sz w:val="24"/>
          <w:szCs w:val="24"/>
        </w:rPr>
        <w:t xml:space="preserve"> November 4,</w:t>
      </w:r>
      <w:r w:rsidR="00E15AB7" w:rsidRPr="00E15AB7">
        <w:rPr>
          <w:rFonts w:ascii="Arial" w:hAnsi="Arial"/>
          <w:sz w:val="24"/>
          <w:szCs w:val="24"/>
        </w:rPr>
        <w:t xml:space="preserve"> 201</w:t>
      </w:r>
      <w:r>
        <w:rPr>
          <w:rFonts w:ascii="Arial" w:hAnsi="Arial"/>
          <w:sz w:val="24"/>
          <w:szCs w:val="24"/>
        </w:rPr>
        <w:t>6</w:t>
      </w:r>
      <w:r w:rsidR="00E15AB7" w:rsidRPr="00E15AB7">
        <w:rPr>
          <w:rFonts w:ascii="Arial" w:hAnsi="Arial"/>
          <w:sz w:val="24"/>
          <w:szCs w:val="24"/>
        </w:rPr>
        <w:t xml:space="preserve">) </w:t>
      </w:r>
    </w:p>
    <w:p w:rsidR="0034759C" w:rsidRPr="00E15AB7" w:rsidRDefault="0034759C" w:rsidP="00D34290">
      <w:pPr>
        <w:rPr>
          <w:rFonts w:ascii="Arial" w:hAnsi="Arial"/>
          <w:b/>
          <w:sz w:val="28"/>
        </w:rPr>
      </w:pPr>
    </w:p>
    <w:p w:rsidR="0034759C" w:rsidRPr="00E15AB7" w:rsidRDefault="0034759C" w:rsidP="00D34290">
      <w:pPr>
        <w:rPr>
          <w:rFonts w:ascii="Arial" w:hAnsi="Arial"/>
          <w:sz w:val="28"/>
        </w:rPr>
      </w:pPr>
    </w:p>
    <w:p w:rsidR="005009AA" w:rsidRPr="00E15AB7" w:rsidRDefault="005009AA">
      <w:pPr>
        <w:rPr>
          <w:rFonts w:ascii="Arial" w:hAnsi="Arial"/>
        </w:rPr>
      </w:pPr>
    </w:p>
    <w:p w:rsidR="005009AA" w:rsidRPr="00E15AB7" w:rsidRDefault="005009AA">
      <w:pPr>
        <w:rPr>
          <w:rFonts w:ascii="Arial" w:hAnsi="Arial"/>
        </w:rPr>
      </w:pPr>
    </w:p>
    <w:p w:rsidR="005009AA" w:rsidRPr="00E15AB7" w:rsidRDefault="005009AA">
      <w:pPr>
        <w:rPr>
          <w:rFonts w:ascii="Arial" w:hAnsi="Arial"/>
        </w:rPr>
      </w:pPr>
    </w:p>
    <w:p w:rsidR="005009AA" w:rsidRDefault="005009AA"/>
    <w:p w:rsidR="00055452" w:rsidRDefault="00055452"/>
    <w:p w:rsidR="00055452" w:rsidRDefault="00055452"/>
    <w:p w:rsidR="00055452"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Pr="00132260"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r w:rsidRPr="00132260">
        <w:rPr>
          <w:rFonts w:ascii="Helvetica" w:hAnsi="Helvetica" w:cs="Calibri"/>
          <w:b/>
          <w:bCs/>
          <w:color w:val="000000"/>
          <w:sz w:val="28"/>
          <w:szCs w:val="28"/>
        </w:rPr>
        <w:lastRenderedPageBreak/>
        <w:t>Appendix: 2016 NomCom essentials</w:t>
      </w:r>
    </w:p>
    <w:p w:rsidR="00055452" w:rsidRPr="00132260"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Calibri"/>
          <w:b/>
          <w:bCs/>
          <w:color w:val="000000"/>
          <w:sz w:val="28"/>
          <w:szCs w:val="28"/>
        </w:rPr>
      </w:pPr>
    </w:p>
    <w:p w:rsidR="00055452" w:rsidRPr="000965CA" w:rsidRDefault="00055452" w:rsidP="00055452">
      <w:pPr>
        <w:rPr>
          <w:rFonts w:ascii="Arial" w:hAnsi="Arial"/>
          <w:b/>
          <w:sz w:val="20"/>
          <w:u w:val="single"/>
        </w:rPr>
      </w:pPr>
      <w:r w:rsidRPr="000965CA">
        <w:rPr>
          <w:rFonts w:ascii="Arial" w:hAnsi="Arial"/>
          <w:b/>
          <w:sz w:val="20"/>
          <w:u w:val="single"/>
        </w:rPr>
        <w:t xml:space="preserve">Leaders to be selected </w:t>
      </w:r>
    </w:p>
    <w:p w:rsidR="00055452" w:rsidRPr="000965CA" w:rsidRDefault="00055452" w:rsidP="00055452">
      <w:pPr>
        <w:rPr>
          <w:rFonts w:ascii="Arial" w:hAnsi="Arial"/>
          <w:sz w:val="20"/>
          <w:u w:val="single"/>
        </w:rPr>
      </w:pPr>
    </w:p>
    <w:p w:rsidR="00055452" w:rsidRPr="000965CA" w:rsidRDefault="00055452" w:rsidP="00055452">
      <w:pPr>
        <w:pStyle w:val="ListParagraph"/>
        <w:numPr>
          <w:ilvl w:val="0"/>
          <w:numId w:val="1"/>
        </w:numPr>
        <w:rPr>
          <w:rFonts w:ascii="Arial" w:hAnsi="Arial"/>
          <w:color w:val="333333"/>
          <w:sz w:val="20"/>
        </w:rPr>
      </w:pPr>
      <w:r w:rsidRPr="000965CA">
        <w:rPr>
          <w:rFonts w:ascii="Arial" w:hAnsi="Arial"/>
          <w:color w:val="333333"/>
          <w:sz w:val="20"/>
        </w:rPr>
        <w:t>Three members of the ICANN Board of Directors</w:t>
      </w:r>
    </w:p>
    <w:p w:rsidR="00055452" w:rsidRPr="000965CA" w:rsidRDefault="00055452" w:rsidP="00055452">
      <w:pPr>
        <w:pStyle w:val="ListParagraph"/>
        <w:numPr>
          <w:ilvl w:val="0"/>
          <w:numId w:val="1"/>
        </w:numPr>
        <w:rPr>
          <w:rFonts w:ascii="Arial" w:hAnsi="Arial"/>
          <w:sz w:val="20"/>
        </w:rPr>
      </w:pPr>
      <w:r w:rsidRPr="000965CA">
        <w:rPr>
          <w:rFonts w:ascii="Arial" w:hAnsi="Arial"/>
          <w:color w:val="333333"/>
          <w:sz w:val="20"/>
        </w:rPr>
        <w:t xml:space="preserve">Two </w:t>
      </w:r>
      <w:r w:rsidRPr="000965CA">
        <w:rPr>
          <w:rFonts w:ascii="Arial" w:hAnsi="Arial"/>
          <w:color w:val="333333"/>
          <w:sz w:val="20"/>
          <w:szCs w:val="21"/>
        </w:rPr>
        <w:t xml:space="preserve">At-Large Advisory Committee (ALAC) members (one each from Europe and North America) </w:t>
      </w:r>
    </w:p>
    <w:p w:rsidR="00055452" w:rsidRPr="000965CA" w:rsidRDefault="00055452" w:rsidP="00055452">
      <w:pPr>
        <w:numPr>
          <w:ilvl w:val="0"/>
          <w:numId w:val="1"/>
        </w:numPr>
        <w:shd w:val="clear" w:color="auto" w:fill="FFFFFF"/>
        <w:rPr>
          <w:rFonts w:ascii="Arial" w:hAnsi="Arial"/>
          <w:color w:val="333333"/>
          <w:sz w:val="20"/>
          <w:szCs w:val="21"/>
        </w:rPr>
      </w:pPr>
      <w:r w:rsidRPr="000965CA">
        <w:rPr>
          <w:rFonts w:ascii="Arial" w:hAnsi="Arial"/>
          <w:color w:val="333333"/>
          <w:sz w:val="20"/>
          <w:szCs w:val="21"/>
        </w:rPr>
        <w:t xml:space="preserve">One member of the Council of the Generic Names Supporting Organization (GNSO) </w:t>
      </w:r>
    </w:p>
    <w:p w:rsidR="00055452" w:rsidRPr="000965CA" w:rsidRDefault="00055452" w:rsidP="00055452">
      <w:pPr>
        <w:numPr>
          <w:ilvl w:val="0"/>
          <w:numId w:val="1"/>
        </w:numPr>
        <w:shd w:val="clear" w:color="auto" w:fill="FFFFFF"/>
        <w:rPr>
          <w:rFonts w:ascii="Arial" w:hAnsi="Arial"/>
          <w:color w:val="333333"/>
          <w:sz w:val="20"/>
          <w:szCs w:val="21"/>
        </w:rPr>
      </w:pPr>
      <w:r w:rsidRPr="000965CA">
        <w:rPr>
          <w:rFonts w:ascii="Arial" w:hAnsi="Arial"/>
          <w:color w:val="333333"/>
          <w:sz w:val="20"/>
          <w:szCs w:val="21"/>
        </w:rPr>
        <w:t>One member of the Council of the Country Code Names Supporting Organization (ccNSO)</w:t>
      </w: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szCs w:val="28"/>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szCs w:val="28"/>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rPr>
      </w:pPr>
      <w:r w:rsidRPr="000965CA">
        <w:rPr>
          <w:rFonts w:ascii="Arial" w:hAnsi="Arial" w:cs="Calibri"/>
          <w:b/>
          <w:bCs/>
          <w:color w:val="000000"/>
          <w:sz w:val="20"/>
          <w:u w:val="single"/>
        </w:rPr>
        <w:t>Committee Leadership</w:t>
      </w:r>
      <w:r w:rsidRPr="000965CA">
        <w:rPr>
          <w:rFonts w:ascii="Arial" w:hAnsi="Arial" w:cs="Calibri"/>
          <w:b/>
          <w:bCs/>
          <w:color w:val="000000"/>
          <w:sz w:val="20"/>
        </w:rPr>
        <w:t>:</w:t>
      </w: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 w:val="20"/>
        </w:rPr>
      </w:pPr>
      <w:r w:rsidRPr="000965CA">
        <w:rPr>
          <w:rFonts w:ascii="Arial" w:hAnsi="Arial" w:cs="Calibri"/>
          <w:color w:val="000000"/>
          <w:sz w:val="20"/>
        </w:rPr>
        <w:t>Chair (chosen by the Board): Stéphane Van Gelder, Associate Chair (chosen by Chair): Wolfgang Kleinwächter, Chair Elect (chosen by the Board to prepare for the Chairmanship of the 2017) NomCom): Hans Petter Holen</w:t>
      </w: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 w:val="20"/>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u w:val="single"/>
        </w:rPr>
      </w:pPr>
      <w:r w:rsidRPr="000965CA">
        <w:rPr>
          <w:rFonts w:ascii="Arial" w:hAnsi="Arial" w:cs="Calibri"/>
          <w:b/>
          <w:bCs/>
          <w:color w:val="000000"/>
          <w:sz w:val="20"/>
          <w:u w:val="single"/>
        </w:rPr>
        <w:t>Committee:</w:t>
      </w: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 w:val="20"/>
        </w:rPr>
      </w:pPr>
      <w:r w:rsidRPr="000965CA">
        <w:rPr>
          <w:rFonts w:ascii="Arial" w:hAnsi="Arial"/>
          <w:color w:val="333333"/>
          <w:sz w:val="20"/>
          <w:szCs w:val="20"/>
          <w:shd w:val="clear" w:color="auto" w:fill="FFFFFF"/>
        </w:rPr>
        <w:t>Voting members: Thomas Barrett (</w:t>
      </w:r>
      <w:r w:rsidRPr="000965CA">
        <w:rPr>
          <w:rFonts w:ascii="Arial" w:hAnsi="Arial"/>
          <w:sz w:val="20"/>
          <w:szCs w:val="20"/>
        </w:rPr>
        <w:t>GNSO</w:t>
      </w:r>
      <w:r w:rsidRPr="000965CA">
        <w:rPr>
          <w:rFonts w:ascii="Arial" w:hAnsi="Arial"/>
          <w:color w:val="333333"/>
          <w:sz w:val="20"/>
          <w:szCs w:val="20"/>
          <w:shd w:val="clear" w:color="auto" w:fill="FFFFFF"/>
        </w:rPr>
        <w:t>/Registrars</w:t>
      </w:r>
      <w:r w:rsidRPr="000965CA">
        <w:rPr>
          <w:rFonts w:ascii="Arial" w:hAnsi="Arial"/>
          <w:color w:val="333333"/>
          <w:sz w:val="20"/>
          <w:szCs w:val="20"/>
        </w:rPr>
        <w:t> </w:t>
      </w:r>
      <w:r w:rsidRPr="000965CA">
        <w:rPr>
          <w:rFonts w:ascii="Arial" w:hAnsi="Arial"/>
          <w:sz w:val="20"/>
          <w:szCs w:val="20"/>
        </w:rPr>
        <w:t>SG</w:t>
      </w:r>
      <w:r w:rsidRPr="000965CA">
        <w:rPr>
          <w:rFonts w:ascii="Arial" w:hAnsi="Arial"/>
          <w:color w:val="333333"/>
          <w:sz w:val="20"/>
          <w:szCs w:val="20"/>
          <w:shd w:val="clear" w:color="auto" w:fill="FFFFFF"/>
        </w:rPr>
        <w:t>), Steve Coates (</w:t>
      </w:r>
      <w:r w:rsidRPr="000965CA">
        <w:rPr>
          <w:rFonts w:ascii="Arial" w:hAnsi="Arial"/>
          <w:sz w:val="20"/>
          <w:szCs w:val="20"/>
        </w:rPr>
        <w:t>GNSO</w:t>
      </w:r>
      <w:r w:rsidRPr="000965CA">
        <w:rPr>
          <w:rFonts w:ascii="Arial" w:hAnsi="Arial"/>
          <w:color w:val="333333"/>
          <w:sz w:val="20"/>
          <w:szCs w:val="20"/>
          <w:shd w:val="clear" w:color="auto" w:fill="FFFFFF"/>
        </w:rPr>
        <w:t>/CBUC-Large), Eduardo Diaz (</w:t>
      </w:r>
      <w:r w:rsidRPr="000965CA">
        <w:rPr>
          <w:rFonts w:ascii="Arial" w:hAnsi="Arial"/>
          <w:sz w:val="20"/>
          <w:szCs w:val="20"/>
        </w:rPr>
        <w:t>ALAC</w:t>
      </w:r>
      <w:r w:rsidRPr="000965CA">
        <w:rPr>
          <w:rFonts w:ascii="Arial" w:hAnsi="Arial"/>
          <w:color w:val="333333"/>
          <w:sz w:val="20"/>
          <w:szCs w:val="20"/>
          <w:shd w:val="clear" w:color="auto" w:fill="FFFFFF"/>
        </w:rPr>
        <w:t>-NA), William Drake (</w:t>
      </w:r>
      <w:r w:rsidRPr="000965CA">
        <w:rPr>
          <w:rFonts w:ascii="Arial" w:hAnsi="Arial"/>
          <w:sz w:val="20"/>
          <w:szCs w:val="20"/>
        </w:rPr>
        <w:t>GNSO</w:t>
      </w:r>
      <w:r w:rsidRPr="000965CA">
        <w:rPr>
          <w:rFonts w:ascii="Arial" w:hAnsi="Arial"/>
          <w:color w:val="333333"/>
          <w:sz w:val="20"/>
          <w:szCs w:val="20"/>
          <w:shd w:val="clear" w:color="auto" w:fill="FFFFFF"/>
        </w:rPr>
        <w:t>/</w:t>
      </w:r>
      <w:r w:rsidRPr="000965CA">
        <w:rPr>
          <w:rFonts w:ascii="Arial" w:hAnsi="Arial"/>
          <w:sz w:val="20"/>
          <w:szCs w:val="20"/>
        </w:rPr>
        <w:t>NCUC</w:t>
      </w:r>
      <w:r w:rsidRPr="000965CA">
        <w:rPr>
          <w:rFonts w:ascii="Arial" w:hAnsi="Arial"/>
          <w:color w:val="333333"/>
          <w:sz w:val="20"/>
          <w:szCs w:val="20"/>
          <w:shd w:val="clear" w:color="auto" w:fill="FFFFFF"/>
        </w:rPr>
        <w:t>), Hartmut Glaser (</w:t>
      </w:r>
      <w:r w:rsidRPr="000965CA">
        <w:rPr>
          <w:rFonts w:ascii="Arial" w:hAnsi="Arial"/>
          <w:sz w:val="20"/>
          <w:szCs w:val="20"/>
        </w:rPr>
        <w:t>ASO</w:t>
      </w:r>
      <w:r w:rsidRPr="000965CA">
        <w:rPr>
          <w:rFonts w:ascii="Arial" w:hAnsi="Arial"/>
          <w:color w:val="333333"/>
          <w:sz w:val="20"/>
          <w:szCs w:val="20"/>
          <w:shd w:val="clear" w:color="auto" w:fill="FFFFFF"/>
        </w:rPr>
        <w:t>-</w:t>
      </w:r>
      <w:r w:rsidRPr="000965CA">
        <w:rPr>
          <w:rFonts w:ascii="Arial" w:hAnsi="Arial"/>
          <w:sz w:val="20"/>
          <w:szCs w:val="20"/>
        </w:rPr>
        <w:t>AC</w:t>
      </w:r>
      <w:r w:rsidRPr="000965CA">
        <w:rPr>
          <w:rFonts w:ascii="Arial" w:hAnsi="Arial"/>
          <w:color w:val="333333"/>
          <w:sz w:val="20"/>
          <w:szCs w:val="20"/>
          <w:shd w:val="clear" w:color="auto" w:fill="FFFFFF"/>
        </w:rPr>
        <w:t>), Zahid Jamil (</w:t>
      </w:r>
      <w:r w:rsidRPr="000965CA">
        <w:rPr>
          <w:rFonts w:ascii="Arial" w:hAnsi="Arial"/>
          <w:sz w:val="20"/>
          <w:szCs w:val="20"/>
        </w:rPr>
        <w:t>GNSO</w:t>
      </w:r>
      <w:r w:rsidRPr="000965CA">
        <w:rPr>
          <w:rFonts w:ascii="Arial" w:hAnsi="Arial"/>
          <w:color w:val="333333"/>
          <w:sz w:val="20"/>
          <w:szCs w:val="20"/>
          <w:shd w:val="clear" w:color="auto" w:fill="FFFFFF"/>
        </w:rPr>
        <w:t>/CBUC-Small), Dave Kissoondoyal (</w:t>
      </w:r>
      <w:r w:rsidRPr="000965CA">
        <w:rPr>
          <w:rFonts w:ascii="Arial" w:hAnsi="Arial"/>
          <w:sz w:val="20"/>
          <w:szCs w:val="20"/>
        </w:rPr>
        <w:t>ALAC</w:t>
      </w:r>
      <w:r w:rsidRPr="000965CA">
        <w:rPr>
          <w:rFonts w:ascii="Arial" w:hAnsi="Arial"/>
          <w:color w:val="333333"/>
          <w:sz w:val="20"/>
          <w:szCs w:val="20"/>
          <w:shd w:val="clear" w:color="auto" w:fill="FFFFFF"/>
        </w:rPr>
        <w:t>-AF), Yrjo Lansipuro (</w:t>
      </w:r>
      <w:r w:rsidRPr="000965CA">
        <w:rPr>
          <w:rFonts w:ascii="Arial" w:hAnsi="Arial"/>
          <w:sz w:val="20"/>
          <w:szCs w:val="20"/>
        </w:rPr>
        <w:t>ALAC</w:t>
      </w:r>
      <w:r w:rsidRPr="000965CA">
        <w:rPr>
          <w:rFonts w:ascii="Arial" w:hAnsi="Arial"/>
          <w:color w:val="333333"/>
          <w:sz w:val="20"/>
          <w:szCs w:val="20"/>
          <w:shd w:val="clear" w:color="auto" w:fill="FFFFFF"/>
        </w:rPr>
        <w:t>-EU), Sylvia Herlein Leite (</w:t>
      </w:r>
      <w:r w:rsidRPr="000965CA">
        <w:rPr>
          <w:rFonts w:ascii="Arial" w:hAnsi="Arial"/>
          <w:sz w:val="20"/>
          <w:szCs w:val="20"/>
        </w:rPr>
        <w:t>ALAC</w:t>
      </w:r>
      <w:r w:rsidRPr="000965CA">
        <w:rPr>
          <w:rFonts w:ascii="Arial" w:hAnsi="Arial"/>
          <w:color w:val="333333"/>
          <w:sz w:val="20"/>
          <w:szCs w:val="20"/>
          <w:shd w:val="clear" w:color="auto" w:fill="FFFFFF"/>
        </w:rPr>
        <w:t>-LAC), Osvaldo Novoa (</w:t>
      </w:r>
      <w:r w:rsidRPr="000965CA">
        <w:rPr>
          <w:rFonts w:ascii="Arial" w:hAnsi="Arial"/>
          <w:sz w:val="20"/>
          <w:szCs w:val="20"/>
        </w:rPr>
        <w:t>GNSO</w:t>
      </w:r>
      <w:r w:rsidRPr="000965CA">
        <w:rPr>
          <w:rFonts w:ascii="Arial" w:hAnsi="Arial"/>
          <w:color w:val="333333"/>
          <w:sz w:val="20"/>
          <w:szCs w:val="20"/>
          <w:shd w:val="clear" w:color="auto" w:fill="FFFFFF"/>
        </w:rPr>
        <w:t>/ISPCP), Amir Qayyum (</w:t>
      </w:r>
      <w:r w:rsidRPr="000965CA">
        <w:rPr>
          <w:rFonts w:ascii="Arial" w:hAnsi="Arial"/>
          <w:sz w:val="20"/>
          <w:szCs w:val="20"/>
        </w:rPr>
        <w:t>ALAC</w:t>
      </w:r>
      <w:r w:rsidRPr="000965CA">
        <w:rPr>
          <w:rFonts w:ascii="Arial" w:hAnsi="Arial"/>
          <w:color w:val="333333"/>
          <w:sz w:val="20"/>
          <w:szCs w:val="20"/>
          <w:shd w:val="clear" w:color="auto" w:fill="FFFFFF"/>
        </w:rPr>
        <w:t>-AP), Jörg Schweiger (</w:t>
      </w:r>
      <w:r w:rsidRPr="000965CA">
        <w:rPr>
          <w:rFonts w:ascii="Arial" w:hAnsi="Arial"/>
          <w:sz w:val="20"/>
          <w:szCs w:val="20"/>
        </w:rPr>
        <w:t>ccNSO</w:t>
      </w:r>
      <w:r w:rsidRPr="000965CA">
        <w:rPr>
          <w:rFonts w:ascii="Arial" w:hAnsi="Arial"/>
          <w:color w:val="333333"/>
          <w:sz w:val="20"/>
          <w:szCs w:val="20"/>
          <w:shd w:val="clear" w:color="auto" w:fill="FFFFFF"/>
        </w:rPr>
        <w:t>), Ellen Shankman (</w:t>
      </w:r>
      <w:r w:rsidRPr="000965CA">
        <w:rPr>
          <w:rFonts w:ascii="Arial" w:hAnsi="Arial"/>
          <w:sz w:val="20"/>
          <w:szCs w:val="20"/>
        </w:rPr>
        <w:t>GNSO</w:t>
      </w:r>
      <w:r w:rsidRPr="000965CA">
        <w:rPr>
          <w:rFonts w:ascii="Arial" w:hAnsi="Arial"/>
          <w:color w:val="333333"/>
          <w:sz w:val="20"/>
          <w:szCs w:val="20"/>
          <w:shd w:val="clear" w:color="auto" w:fill="FFFFFF"/>
        </w:rPr>
        <w:t>-</w:t>
      </w:r>
      <w:r w:rsidRPr="000965CA">
        <w:rPr>
          <w:rFonts w:ascii="Arial" w:hAnsi="Arial"/>
          <w:sz w:val="20"/>
          <w:szCs w:val="20"/>
        </w:rPr>
        <w:t>IPC</w:t>
      </w:r>
      <w:r w:rsidRPr="000965CA">
        <w:rPr>
          <w:rFonts w:ascii="Arial" w:hAnsi="Arial"/>
          <w:color w:val="333333"/>
          <w:sz w:val="20"/>
          <w:szCs w:val="20"/>
          <w:shd w:val="clear" w:color="auto" w:fill="FFFFFF"/>
        </w:rPr>
        <w:t>), Ken Stubbs (</w:t>
      </w:r>
      <w:r w:rsidRPr="000965CA">
        <w:rPr>
          <w:rFonts w:ascii="Arial" w:hAnsi="Arial"/>
          <w:sz w:val="20"/>
          <w:szCs w:val="20"/>
        </w:rPr>
        <w:t>GNSO</w:t>
      </w:r>
      <w:r w:rsidRPr="000965CA">
        <w:rPr>
          <w:rFonts w:ascii="Arial" w:hAnsi="Arial"/>
          <w:color w:val="333333"/>
          <w:sz w:val="20"/>
          <w:szCs w:val="20"/>
          <w:shd w:val="clear" w:color="auto" w:fill="FFFFFF"/>
        </w:rPr>
        <w:t>/Registries</w:t>
      </w:r>
      <w:r w:rsidRPr="000965CA">
        <w:rPr>
          <w:rFonts w:ascii="Arial" w:hAnsi="Arial"/>
          <w:color w:val="333333"/>
          <w:sz w:val="20"/>
          <w:szCs w:val="20"/>
        </w:rPr>
        <w:t> </w:t>
      </w:r>
      <w:r w:rsidRPr="000965CA">
        <w:rPr>
          <w:rFonts w:ascii="Arial" w:hAnsi="Arial"/>
          <w:sz w:val="20"/>
          <w:szCs w:val="20"/>
        </w:rPr>
        <w:t>SG</w:t>
      </w:r>
      <w:r w:rsidRPr="000965CA">
        <w:rPr>
          <w:rFonts w:ascii="Arial" w:hAnsi="Arial"/>
          <w:color w:val="333333"/>
          <w:sz w:val="20"/>
          <w:szCs w:val="20"/>
          <w:shd w:val="clear" w:color="auto" w:fill="FFFFFF"/>
        </w:rPr>
        <w:t>) and Tim Wicinski (</w:t>
      </w:r>
      <w:r w:rsidRPr="000965CA">
        <w:rPr>
          <w:rFonts w:ascii="Arial" w:hAnsi="Arial"/>
          <w:sz w:val="20"/>
          <w:szCs w:val="20"/>
        </w:rPr>
        <w:t>IAB</w:t>
      </w:r>
      <w:r w:rsidRPr="000965CA">
        <w:rPr>
          <w:rFonts w:ascii="Arial" w:hAnsi="Arial"/>
          <w:color w:val="333333"/>
          <w:sz w:val="20"/>
          <w:szCs w:val="20"/>
        </w:rPr>
        <w:t> </w:t>
      </w:r>
      <w:r w:rsidRPr="000965CA">
        <w:rPr>
          <w:rFonts w:ascii="Arial" w:hAnsi="Arial"/>
          <w:color w:val="333333"/>
          <w:sz w:val="20"/>
          <w:szCs w:val="20"/>
          <w:shd w:val="clear" w:color="auto" w:fill="FFFFFF"/>
        </w:rPr>
        <w:t>for</w:t>
      </w:r>
      <w:r w:rsidR="000965CA">
        <w:rPr>
          <w:rFonts w:ascii="Arial" w:hAnsi="Arial"/>
          <w:color w:val="333333"/>
          <w:sz w:val="20"/>
          <w:szCs w:val="20"/>
          <w:shd w:val="clear" w:color="auto" w:fill="FFFFFF"/>
        </w:rPr>
        <w:t xml:space="preserve"> </w:t>
      </w:r>
      <w:r w:rsidRPr="000965CA">
        <w:rPr>
          <w:rFonts w:ascii="Arial" w:hAnsi="Arial"/>
          <w:sz w:val="20"/>
          <w:szCs w:val="20"/>
        </w:rPr>
        <w:t>IETF</w:t>
      </w:r>
      <w:r w:rsidRPr="000965CA">
        <w:rPr>
          <w:rFonts w:ascii="Arial" w:hAnsi="Arial"/>
          <w:color w:val="333333"/>
          <w:sz w:val="20"/>
          <w:szCs w:val="20"/>
          <w:shd w:val="clear" w:color="auto" w:fill="FFFFFF"/>
        </w:rPr>
        <w:t>); Non-voting members: Alejandro Acosta (</w:t>
      </w:r>
      <w:r w:rsidRPr="000965CA">
        <w:rPr>
          <w:rFonts w:ascii="Arial" w:hAnsi="Arial"/>
          <w:sz w:val="20"/>
          <w:szCs w:val="20"/>
        </w:rPr>
        <w:t>RSSAC</w:t>
      </w:r>
      <w:r w:rsidRPr="000965CA">
        <w:rPr>
          <w:rFonts w:ascii="Arial" w:hAnsi="Arial"/>
          <w:color w:val="333333"/>
          <w:sz w:val="20"/>
          <w:szCs w:val="20"/>
          <w:shd w:val="clear" w:color="auto" w:fill="FFFFFF"/>
        </w:rPr>
        <w:t>), Mark Seiden (</w:t>
      </w:r>
      <w:r w:rsidRPr="000965CA">
        <w:rPr>
          <w:rFonts w:ascii="Arial" w:hAnsi="Arial"/>
          <w:sz w:val="20"/>
          <w:szCs w:val="20"/>
        </w:rPr>
        <w:t>SSAC</w:t>
      </w:r>
      <w:r w:rsidRPr="000965CA">
        <w:rPr>
          <w:rFonts w:ascii="Arial" w:hAnsi="Arial"/>
          <w:color w:val="333333"/>
          <w:sz w:val="20"/>
          <w:szCs w:val="20"/>
          <w:shd w:val="clear" w:color="auto" w:fill="FFFFFF"/>
        </w:rPr>
        <w:t>).</w:t>
      </w:r>
      <w:r w:rsidRPr="000965CA">
        <w:rPr>
          <w:rFonts w:ascii="Arial" w:hAnsi="Arial" w:cs="Calibri"/>
          <w:color w:val="000000"/>
          <w:sz w:val="20"/>
        </w:rPr>
        <w:t xml:space="preserve"> ICANN Staff support: Joette Youkhanna, Jia-Juh Kimoto</w:t>
      </w: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 w:val="20"/>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 w:val="20"/>
        </w:rPr>
      </w:pP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20"/>
          <w:u w:val="single"/>
        </w:rPr>
      </w:pPr>
      <w:r w:rsidRPr="000965CA">
        <w:rPr>
          <w:rFonts w:ascii="Arial" w:hAnsi="Arial" w:cs="Calibri"/>
          <w:b/>
          <w:bCs/>
          <w:color w:val="000000"/>
          <w:sz w:val="20"/>
          <w:u w:val="single"/>
        </w:rPr>
        <w:t>Sub-committees:</w:t>
      </w:r>
    </w:p>
    <w:p w:rsidR="00055452" w:rsidRPr="000965CA" w:rsidRDefault="00055452" w:rsidP="00055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 w:val="20"/>
          <w:szCs w:val="27"/>
        </w:rPr>
      </w:pPr>
      <w:r w:rsidRPr="000965CA">
        <w:rPr>
          <w:rFonts w:ascii="Arial" w:hAnsi="Arial" w:cs="Calibri"/>
          <w:b/>
          <w:bCs/>
          <w:color w:val="000000"/>
          <w:sz w:val="20"/>
        </w:rPr>
        <w:t xml:space="preserve"> </w:t>
      </w:r>
    </w:p>
    <w:p w:rsidR="00055452" w:rsidRPr="000965CA" w:rsidRDefault="00055452" w:rsidP="00055452">
      <w:pPr>
        <w:pStyle w:val="NormalWeb"/>
        <w:spacing w:before="2" w:after="2"/>
        <w:rPr>
          <w:rFonts w:ascii="Arial" w:hAnsi="Arial"/>
          <w:color w:val="000000"/>
          <w:szCs w:val="27"/>
        </w:rPr>
      </w:pPr>
      <w:r w:rsidRPr="000965CA">
        <w:rPr>
          <w:rFonts w:ascii="Arial" w:hAnsi="Arial"/>
          <w:b/>
          <w:color w:val="000000"/>
          <w:szCs w:val="27"/>
        </w:rPr>
        <w:t>SOI Revision Sub-Committee:</w:t>
      </w:r>
      <w:r w:rsidRPr="000965CA">
        <w:rPr>
          <w:rFonts w:ascii="Arial" w:hAnsi="Arial"/>
          <w:color w:val="000000"/>
          <w:szCs w:val="27"/>
        </w:rPr>
        <w:t xml:space="preserve"> Suggest improvements to the content design and language of the Statement of Interest forms. Chair: Steve Coates, Members: Zahid Jamil, and Thomas Barrett.</w:t>
      </w:r>
    </w:p>
    <w:p w:rsidR="00055452" w:rsidRPr="000965CA" w:rsidRDefault="00055452" w:rsidP="00055452">
      <w:pPr>
        <w:pStyle w:val="NormalWeb"/>
        <w:spacing w:before="2" w:after="2"/>
        <w:rPr>
          <w:rFonts w:ascii="Arial" w:hAnsi="Arial"/>
          <w:color w:val="000000"/>
          <w:szCs w:val="27"/>
        </w:rPr>
      </w:pPr>
    </w:p>
    <w:p w:rsidR="00055452" w:rsidRPr="000965CA" w:rsidRDefault="00055452" w:rsidP="00055452">
      <w:pPr>
        <w:rPr>
          <w:rFonts w:ascii="Arial" w:hAnsi="Arial"/>
          <w:sz w:val="20"/>
        </w:rPr>
      </w:pPr>
      <w:r w:rsidRPr="000965CA">
        <w:rPr>
          <w:rFonts w:ascii="Arial" w:hAnsi="Arial"/>
          <w:b/>
          <w:sz w:val="20"/>
        </w:rPr>
        <w:t>Application Software Sub-Committee:</w:t>
      </w:r>
      <w:r w:rsidRPr="000965CA">
        <w:rPr>
          <w:rFonts w:ascii="Arial" w:hAnsi="Arial"/>
          <w:sz w:val="20"/>
        </w:rPr>
        <w:t xml:space="preserve"> (Chair: Mark Seiden, members Amir Qayyum, Tim Wicinski, Zahid Jamil) to suggest improvements to the software currently used in the application process</w:t>
      </w:r>
    </w:p>
    <w:p w:rsidR="00055452" w:rsidRPr="000965CA" w:rsidRDefault="00055452" w:rsidP="00055452">
      <w:pPr>
        <w:pStyle w:val="NormalWeb"/>
        <w:spacing w:before="2" w:after="2"/>
        <w:rPr>
          <w:rFonts w:ascii="Arial" w:hAnsi="Arial"/>
          <w:color w:val="000000"/>
          <w:szCs w:val="27"/>
        </w:rPr>
      </w:pPr>
    </w:p>
    <w:p w:rsidR="00055452" w:rsidRPr="000965CA" w:rsidRDefault="00055452" w:rsidP="00055452">
      <w:pPr>
        <w:pStyle w:val="NormalWeb"/>
        <w:spacing w:before="2" w:after="2"/>
        <w:rPr>
          <w:rFonts w:ascii="Arial" w:hAnsi="Arial"/>
          <w:color w:val="000000"/>
          <w:szCs w:val="27"/>
        </w:rPr>
      </w:pPr>
      <w:r w:rsidRPr="000965CA">
        <w:rPr>
          <w:rFonts w:ascii="Arial" w:hAnsi="Arial"/>
          <w:b/>
          <w:color w:val="000000"/>
          <w:szCs w:val="27"/>
        </w:rPr>
        <w:t>Recruitment/Evaluation vendor Sub-Committee:</w:t>
      </w:r>
      <w:r w:rsidRPr="000965CA">
        <w:rPr>
          <w:rFonts w:ascii="Arial" w:hAnsi="Arial"/>
          <w:color w:val="000000"/>
          <w:szCs w:val="27"/>
        </w:rPr>
        <w:t xml:space="preserve"> Prepare for possible alternative recruitment partners to work with future NomComs, starting with the 2017 committee. Chair: Zahid Jamil, Members: Yrjö Länsipuro, Thomas Barrett, and Osvaldo Novoa.</w:t>
      </w:r>
    </w:p>
    <w:p w:rsidR="00055452" w:rsidRPr="000965CA" w:rsidRDefault="00055452" w:rsidP="00055452">
      <w:pPr>
        <w:pStyle w:val="NormalWeb"/>
        <w:spacing w:before="2" w:after="2"/>
        <w:rPr>
          <w:rFonts w:ascii="Arial" w:hAnsi="Arial"/>
          <w:color w:val="000000"/>
          <w:szCs w:val="27"/>
        </w:rPr>
      </w:pPr>
    </w:p>
    <w:p w:rsidR="00055452" w:rsidRPr="000965CA" w:rsidRDefault="00055452" w:rsidP="00055452">
      <w:pPr>
        <w:pStyle w:val="NormalWeb"/>
        <w:spacing w:before="2" w:after="2"/>
        <w:rPr>
          <w:rFonts w:ascii="Arial" w:hAnsi="Arial"/>
          <w:color w:val="000000"/>
          <w:szCs w:val="27"/>
        </w:rPr>
      </w:pPr>
      <w:r w:rsidRPr="000965CA">
        <w:rPr>
          <w:rFonts w:ascii="Arial" w:hAnsi="Arial"/>
          <w:b/>
          <w:color w:val="000000"/>
          <w:szCs w:val="27"/>
        </w:rPr>
        <w:t>Recommendations Sub-Committee</w:t>
      </w:r>
      <w:r w:rsidRPr="000965CA">
        <w:rPr>
          <w:rFonts w:ascii="Arial" w:hAnsi="Arial"/>
          <w:color w:val="000000"/>
          <w:szCs w:val="27"/>
        </w:rPr>
        <w:t>: Review the recommendations from the 2015 NomCom and ensure the 2016 NomCom makes best efforts to enact them. Chair: Hans-Petter Holen, Members: Zahid Jamil, Tim Wicinski, and Eduardo Diaz.</w:t>
      </w:r>
    </w:p>
    <w:p w:rsidR="00055452" w:rsidRPr="000965CA" w:rsidRDefault="00055452" w:rsidP="00055452">
      <w:pPr>
        <w:pStyle w:val="NormalWeb"/>
        <w:spacing w:before="2" w:after="2"/>
        <w:rPr>
          <w:rFonts w:ascii="Arial" w:hAnsi="Arial"/>
          <w:color w:val="000000"/>
          <w:szCs w:val="27"/>
        </w:rPr>
      </w:pPr>
    </w:p>
    <w:p w:rsidR="00055452" w:rsidRPr="000965CA" w:rsidRDefault="00055452" w:rsidP="00055452">
      <w:pPr>
        <w:pStyle w:val="NormalWeb"/>
        <w:spacing w:before="2" w:after="2"/>
        <w:rPr>
          <w:rFonts w:ascii="Arial" w:hAnsi="Arial"/>
          <w:color w:val="000000"/>
          <w:szCs w:val="27"/>
        </w:rPr>
      </w:pPr>
      <w:r w:rsidRPr="000965CA">
        <w:rPr>
          <w:rFonts w:ascii="Arial" w:hAnsi="Arial"/>
          <w:b/>
          <w:color w:val="000000"/>
          <w:szCs w:val="27"/>
        </w:rPr>
        <w:t>Reference Communications Sub-Committee:</w:t>
      </w:r>
      <w:r w:rsidRPr="000965CA">
        <w:rPr>
          <w:rFonts w:ascii="Arial" w:hAnsi="Arial"/>
          <w:color w:val="000000"/>
          <w:szCs w:val="27"/>
        </w:rPr>
        <w:t xml:space="preserve"> Suggest improvements to the reference form. Chair: Bill Drake, Members: Dave Kissoondoyal, Jörg Schweiger, Eduardo Diaz, and Sylvia Herlein Leite.</w:t>
      </w:r>
    </w:p>
    <w:p w:rsidR="00055452" w:rsidRPr="000965CA" w:rsidRDefault="00055452" w:rsidP="00055452">
      <w:pPr>
        <w:pStyle w:val="NormalWeb"/>
        <w:spacing w:before="2" w:after="2"/>
        <w:rPr>
          <w:rFonts w:ascii="Arial" w:hAnsi="Arial"/>
          <w:color w:val="000000"/>
          <w:szCs w:val="27"/>
        </w:rPr>
      </w:pPr>
    </w:p>
    <w:p w:rsidR="00055452" w:rsidRPr="000965CA" w:rsidRDefault="00055452" w:rsidP="00055452">
      <w:pPr>
        <w:pStyle w:val="NormalWeb"/>
        <w:spacing w:before="2" w:after="2"/>
        <w:rPr>
          <w:rFonts w:ascii="Arial" w:hAnsi="Arial"/>
          <w:color w:val="000000"/>
          <w:szCs w:val="27"/>
        </w:rPr>
      </w:pPr>
      <w:r w:rsidRPr="000965CA">
        <w:rPr>
          <w:rFonts w:ascii="Arial" w:hAnsi="Arial"/>
          <w:b/>
          <w:color w:val="000000"/>
          <w:szCs w:val="27"/>
        </w:rPr>
        <w:t>Conflict of Interest Sub-Committee:</w:t>
      </w:r>
      <w:r w:rsidRPr="000965CA">
        <w:rPr>
          <w:rFonts w:ascii="Arial" w:hAnsi="Arial"/>
          <w:color w:val="000000"/>
          <w:szCs w:val="27"/>
        </w:rPr>
        <w:t xml:space="preserve"> Handle any declared conflicts of interest concerning a member of the NomCom. Chair: Wolfgang Kleinwächter, Members: Dave Kissoondoyal, Steve Coates, Zahid Jamil, Mark Seiden, and Ken Stubbs.</w:t>
      </w:r>
    </w:p>
    <w:p w:rsidR="00055452" w:rsidRPr="000965CA" w:rsidRDefault="00055452" w:rsidP="00055452">
      <w:pPr>
        <w:pStyle w:val="NormalWeb"/>
        <w:spacing w:before="2" w:after="2"/>
        <w:rPr>
          <w:rFonts w:ascii="Arial" w:hAnsi="Arial"/>
          <w:color w:val="000000"/>
          <w:szCs w:val="27"/>
        </w:rPr>
      </w:pPr>
    </w:p>
    <w:p w:rsidR="00055452" w:rsidRPr="000965CA" w:rsidRDefault="00055452" w:rsidP="00055452">
      <w:pPr>
        <w:pStyle w:val="NormalWeb"/>
        <w:spacing w:before="2" w:after="2"/>
        <w:rPr>
          <w:rFonts w:ascii="Arial" w:hAnsi="Arial"/>
          <w:color w:val="000000"/>
          <w:szCs w:val="27"/>
        </w:rPr>
      </w:pPr>
      <w:r w:rsidRPr="000965CA">
        <w:rPr>
          <w:rFonts w:ascii="Arial" w:hAnsi="Arial"/>
          <w:b/>
          <w:color w:val="000000"/>
          <w:szCs w:val="27"/>
        </w:rPr>
        <w:lastRenderedPageBreak/>
        <w:t>Travel logistics Sub-Committee</w:t>
      </w:r>
      <w:r w:rsidRPr="000965CA">
        <w:rPr>
          <w:rFonts w:ascii="Arial" w:hAnsi="Arial"/>
          <w:color w:val="000000"/>
          <w:szCs w:val="27"/>
        </w:rPr>
        <w:t>: Suggest solutions to problems related to travel for face-to-face meetings (Visas, ICANN travel rules, etc.). Chair: Hartmut Glaser, Members: Zahid Jamil, Mark Seiden, Sylvia Herlein Leite, and Amir Qayyum.</w:t>
      </w:r>
    </w:p>
    <w:p w:rsidR="00197291" w:rsidRPr="000965CA" w:rsidRDefault="00197291" w:rsidP="00197291">
      <w:pPr>
        <w:pStyle w:val="NormalWeb"/>
        <w:spacing w:before="2" w:after="2"/>
        <w:rPr>
          <w:rFonts w:ascii="Arial" w:hAnsi="Arial"/>
          <w:b/>
          <w:color w:val="000000"/>
          <w:szCs w:val="27"/>
          <w:u w:val="single"/>
        </w:rPr>
      </w:pPr>
      <w:r w:rsidRPr="000965CA">
        <w:rPr>
          <w:rFonts w:ascii="Arial" w:hAnsi="Arial"/>
          <w:b/>
          <w:color w:val="000000"/>
          <w:szCs w:val="27"/>
          <w:u w:val="single"/>
        </w:rPr>
        <w:t>Meetings:</w:t>
      </w:r>
    </w:p>
    <w:p w:rsidR="00197291" w:rsidRPr="000965CA" w:rsidRDefault="00197291" w:rsidP="00197291">
      <w:pPr>
        <w:pStyle w:val="NormalWeb"/>
        <w:spacing w:before="2" w:after="2"/>
        <w:rPr>
          <w:rFonts w:ascii="Arial" w:hAnsi="Arial"/>
          <w:b/>
          <w:color w:val="000000"/>
          <w:szCs w:val="27"/>
          <w:u w:val="single"/>
        </w:rPr>
      </w:pPr>
    </w:p>
    <w:p w:rsidR="00197291" w:rsidRPr="000965CA" w:rsidRDefault="00197291" w:rsidP="00197291">
      <w:pPr>
        <w:pStyle w:val="NormalWeb"/>
        <w:spacing w:before="2" w:after="2"/>
        <w:rPr>
          <w:rFonts w:ascii="Arial" w:hAnsi="Arial"/>
          <w:b/>
          <w:color w:val="000000"/>
          <w:szCs w:val="27"/>
          <w:u w:val="single"/>
        </w:rPr>
      </w:pPr>
      <w:r w:rsidRPr="000965CA">
        <w:rPr>
          <w:rFonts w:ascii="Arial" w:hAnsi="Arial"/>
          <w:b/>
          <w:color w:val="000000"/>
          <w:szCs w:val="27"/>
          <w:u w:val="single"/>
        </w:rPr>
        <w:t>Kick-off face-to-face meeting, Dublin, 23-24 October 2015.</w:t>
      </w:r>
    </w:p>
    <w:p w:rsidR="00197291" w:rsidRPr="000965CA" w:rsidRDefault="00197291" w:rsidP="00197291">
      <w:pPr>
        <w:pStyle w:val="NormalWeb"/>
        <w:spacing w:before="2" w:after="2"/>
        <w:rPr>
          <w:rFonts w:ascii="Arial" w:hAnsi="Arial"/>
          <w:b/>
          <w:color w:val="000000"/>
          <w:szCs w:val="27"/>
          <w:u w:val="single"/>
        </w:rPr>
      </w:pP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In attendance: Chair; Chair Elect; Associate Chair; 5 ALAC; 2 CBUC; 1 RrSG;</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1 RySG; 1 ISPCP; 1 ccNSO; 1 ASO-AC; 0 RSSAC; 1 SSAC; 0 IPC; 1 NCUC;</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1 IAB for IETF. Apologies received from members unable to attend.</w:t>
      </w:r>
    </w:p>
    <w:p w:rsidR="00197291" w:rsidRPr="000965CA" w:rsidRDefault="00197291" w:rsidP="00197291">
      <w:pPr>
        <w:pStyle w:val="NormalWeb"/>
        <w:spacing w:before="2" w:after="2"/>
        <w:rPr>
          <w:rFonts w:ascii="Arial" w:hAnsi="Arial"/>
          <w:b/>
          <w:color w:val="000000"/>
          <w:szCs w:val="27"/>
          <w:u w:val="single"/>
        </w:rPr>
      </w:pPr>
    </w:p>
    <w:p w:rsidR="00197291" w:rsidRPr="000965CA" w:rsidRDefault="00197291" w:rsidP="00197291">
      <w:pPr>
        <w:pStyle w:val="NormalWeb"/>
        <w:spacing w:before="2" w:after="2"/>
        <w:rPr>
          <w:rFonts w:ascii="Arial" w:hAnsi="Arial"/>
          <w:b/>
          <w:color w:val="000000"/>
          <w:szCs w:val="27"/>
          <w:u w:val="single"/>
        </w:rPr>
      </w:pPr>
      <w:r w:rsidRPr="000965CA">
        <w:rPr>
          <w:rFonts w:ascii="Arial" w:hAnsi="Arial"/>
          <w:b/>
          <w:color w:val="000000"/>
          <w:szCs w:val="27"/>
          <w:u w:val="single"/>
        </w:rPr>
        <w:t>Meeting with the Board Governance Committee, 24 November, 2015.</w:t>
      </w:r>
    </w:p>
    <w:p w:rsidR="00197291" w:rsidRPr="000965CA" w:rsidRDefault="00197291" w:rsidP="00197291">
      <w:pPr>
        <w:pStyle w:val="NormalWeb"/>
        <w:spacing w:before="2" w:after="2"/>
        <w:rPr>
          <w:rFonts w:ascii="Arial" w:hAnsi="Arial"/>
          <w:b/>
          <w:color w:val="000000"/>
          <w:szCs w:val="27"/>
          <w:u w:val="single"/>
        </w:rPr>
      </w:pP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In attendance from NomCom: Chair; Chair Elect; 0 Associate Chair; 5 ALAC;</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2 CBUC; 1 RrSG; 1 RySG; 1 ISPCP; 1 ccNSO; 1 ASO-AC; 0 RSSAC; 0</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SSAC; 1 IPC; 1 NCUC; 1 IAB for IETF. Apologies received from members</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unable to attend.</w:t>
      </w:r>
    </w:p>
    <w:p w:rsidR="00197291" w:rsidRPr="000965CA" w:rsidRDefault="00197291" w:rsidP="00197291">
      <w:pPr>
        <w:pStyle w:val="NormalWeb"/>
        <w:spacing w:before="2" w:after="2"/>
        <w:rPr>
          <w:rFonts w:ascii="Arial" w:hAnsi="Arial"/>
          <w:color w:val="000000"/>
          <w:szCs w:val="27"/>
          <w:u w:val="single"/>
        </w:rPr>
      </w:pPr>
    </w:p>
    <w:p w:rsidR="00197291" w:rsidRPr="000965CA" w:rsidRDefault="00197291" w:rsidP="00197291">
      <w:pPr>
        <w:pStyle w:val="NormalWeb"/>
        <w:spacing w:before="2" w:after="2"/>
        <w:rPr>
          <w:rFonts w:ascii="Arial" w:hAnsi="Arial"/>
          <w:b/>
          <w:color w:val="000000"/>
          <w:szCs w:val="27"/>
          <w:u w:val="single"/>
        </w:rPr>
      </w:pPr>
      <w:r w:rsidRPr="000965CA">
        <w:rPr>
          <w:rFonts w:ascii="Arial" w:hAnsi="Arial"/>
          <w:b/>
          <w:color w:val="000000"/>
          <w:szCs w:val="27"/>
          <w:u w:val="single"/>
        </w:rPr>
        <w:t>Meeting 8 December, 2015.</w:t>
      </w:r>
    </w:p>
    <w:p w:rsidR="00197291" w:rsidRPr="000965CA" w:rsidRDefault="00197291" w:rsidP="00197291">
      <w:pPr>
        <w:pStyle w:val="NormalWeb"/>
        <w:spacing w:before="2" w:after="2"/>
        <w:rPr>
          <w:rFonts w:ascii="Arial" w:hAnsi="Arial"/>
          <w:b/>
          <w:color w:val="000000"/>
          <w:szCs w:val="27"/>
          <w:u w:val="single"/>
        </w:rPr>
      </w:pP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In attendance; Chair; Chair Elect; Associate Chair; 5 ALAC; 2 CBUC; 1 RrSG;</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0 RySG; 1 ISPCP; 1 ccNSO; 1 ASO-AC; 1 RSSAC; 1 SSAC; 1 IPC; 1 NCUC;</w:t>
      </w:r>
    </w:p>
    <w:p w:rsidR="00197291" w:rsidRPr="000965CA" w:rsidRDefault="00197291" w:rsidP="00197291">
      <w:pPr>
        <w:pStyle w:val="NormalWeb"/>
        <w:spacing w:before="2" w:after="2"/>
        <w:rPr>
          <w:rFonts w:ascii="Arial" w:hAnsi="Arial"/>
          <w:color w:val="000000"/>
          <w:szCs w:val="27"/>
        </w:rPr>
      </w:pPr>
      <w:r w:rsidRPr="000965CA">
        <w:rPr>
          <w:rFonts w:ascii="Arial" w:hAnsi="Arial"/>
          <w:color w:val="000000"/>
          <w:szCs w:val="27"/>
        </w:rPr>
        <w:t>0 IAB for IETF. Apologies received from members unable to attend.</w:t>
      </w:r>
    </w:p>
    <w:p w:rsidR="00A532AA" w:rsidRPr="000965CA" w:rsidRDefault="00A532AA" w:rsidP="00197291">
      <w:pPr>
        <w:pStyle w:val="NormalWeb"/>
        <w:spacing w:before="2" w:after="2"/>
        <w:rPr>
          <w:rFonts w:ascii="Arial" w:hAnsi="Arial"/>
          <w:b/>
          <w:color w:val="000000"/>
          <w:szCs w:val="27"/>
          <w:u w:val="single"/>
        </w:rPr>
      </w:pPr>
    </w:p>
    <w:p w:rsidR="00F04A73" w:rsidRPr="00F23084" w:rsidRDefault="00F04A73" w:rsidP="00F04A73">
      <w:pPr>
        <w:rPr>
          <w:rFonts w:ascii="Arial" w:hAnsi="Arial"/>
          <w:sz w:val="20"/>
          <w:szCs w:val="20"/>
          <w:u w:val="single"/>
          <w:lang w:val="fi-FI"/>
        </w:rPr>
      </w:pPr>
      <w:r w:rsidRPr="00F23084">
        <w:rPr>
          <w:rFonts w:ascii="Arial" w:hAnsi="Arial"/>
          <w:b/>
          <w:sz w:val="20"/>
          <w:szCs w:val="20"/>
          <w:u w:val="single"/>
          <w:lang w:val="fi-FI"/>
        </w:rPr>
        <w:t>Meeting 21 January, 2016</w:t>
      </w:r>
      <w:r w:rsidRPr="00F23084">
        <w:rPr>
          <w:rFonts w:ascii="Arial" w:hAnsi="Arial"/>
          <w:sz w:val="20"/>
          <w:szCs w:val="20"/>
          <w:u w:val="single"/>
          <w:lang w:val="fi-FI"/>
        </w:rPr>
        <w:t xml:space="preserve"> </w:t>
      </w:r>
    </w:p>
    <w:p w:rsidR="00F04A73" w:rsidRPr="000965CA" w:rsidRDefault="00F04A73" w:rsidP="00F04A73">
      <w:pPr>
        <w:rPr>
          <w:rFonts w:ascii="Arial" w:hAnsi="Arial"/>
          <w:sz w:val="20"/>
          <w:szCs w:val="20"/>
          <w:lang w:val="fi-FI"/>
        </w:rPr>
      </w:pPr>
    </w:p>
    <w:p w:rsidR="00F04A73" w:rsidRPr="000965CA" w:rsidRDefault="00F04A73" w:rsidP="00F04A73">
      <w:pPr>
        <w:rPr>
          <w:rFonts w:ascii="Arial" w:hAnsi="Arial"/>
          <w:sz w:val="20"/>
          <w:szCs w:val="20"/>
          <w:lang w:val="fi-FI"/>
        </w:rPr>
      </w:pPr>
      <w:r w:rsidRPr="000965CA">
        <w:rPr>
          <w:rFonts w:ascii="Arial" w:hAnsi="Arial"/>
          <w:sz w:val="20"/>
          <w:szCs w:val="20"/>
          <w:lang w:val="fi-FI"/>
        </w:rPr>
        <w:t>In attendance: Chair; Chair Elect; Associate Chair; 3 ALAC; 2 CBUC;1 RrSG; 0 RySG; 1 ISPCP; 0 ccNSO; 1 ASO-AC; 0 RSSAC; 1 SSAC; 0 IPC; 0 NCUC; 1 IAB for IETF. Apologies received from members unable to attend.</w:t>
      </w:r>
    </w:p>
    <w:p w:rsidR="00A532AA" w:rsidRPr="000965CA" w:rsidRDefault="00A532AA" w:rsidP="00197291">
      <w:pPr>
        <w:pStyle w:val="NormalWeb"/>
        <w:spacing w:before="2" w:after="2"/>
        <w:rPr>
          <w:rFonts w:ascii="Arial" w:hAnsi="Arial"/>
          <w:color w:val="000000"/>
          <w:szCs w:val="27"/>
          <w:u w:val="single"/>
        </w:rPr>
      </w:pPr>
    </w:p>
    <w:p w:rsidR="00A532AA" w:rsidRPr="000965CA" w:rsidRDefault="00A532AA" w:rsidP="00197291">
      <w:pPr>
        <w:pStyle w:val="NormalWeb"/>
        <w:spacing w:before="2" w:after="2"/>
        <w:rPr>
          <w:rFonts w:ascii="Arial" w:hAnsi="Arial"/>
          <w:b/>
          <w:color w:val="000000"/>
          <w:szCs w:val="27"/>
          <w:u w:val="single"/>
        </w:rPr>
      </w:pPr>
      <w:r w:rsidRPr="000965CA">
        <w:rPr>
          <w:rFonts w:ascii="Arial" w:hAnsi="Arial"/>
          <w:b/>
          <w:color w:val="000000"/>
          <w:szCs w:val="27"/>
          <w:u w:val="single"/>
        </w:rPr>
        <w:t xml:space="preserve">Meetings at ICANN 55, </w:t>
      </w:r>
      <w:r w:rsidR="00F23084">
        <w:rPr>
          <w:rFonts w:ascii="Arial" w:hAnsi="Arial"/>
          <w:b/>
          <w:color w:val="000000"/>
          <w:szCs w:val="27"/>
          <w:u w:val="single"/>
        </w:rPr>
        <w:t>Marrakech</w:t>
      </w:r>
      <w:proofErr w:type="gramStart"/>
      <w:r w:rsidR="00F23084">
        <w:rPr>
          <w:rFonts w:ascii="Arial" w:hAnsi="Arial"/>
          <w:b/>
          <w:color w:val="000000"/>
          <w:szCs w:val="27"/>
          <w:u w:val="single"/>
        </w:rPr>
        <w:t>,</w:t>
      </w:r>
      <w:r w:rsidRPr="000965CA">
        <w:rPr>
          <w:rFonts w:ascii="Arial" w:hAnsi="Arial"/>
          <w:b/>
          <w:color w:val="000000"/>
          <w:szCs w:val="27"/>
          <w:u w:val="single"/>
        </w:rPr>
        <w:t>6</w:t>
      </w:r>
      <w:proofErr w:type="gramEnd"/>
      <w:r w:rsidRPr="000965CA">
        <w:rPr>
          <w:rFonts w:ascii="Arial" w:hAnsi="Arial"/>
          <w:b/>
          <w:color w:val="000000"/>
          <w:szCs w:val="27"/>
          <w:u w:val="single"/>
        </w:rPr>
        <w:t>-10 March, 2016</w:t>
      </w:r>
    </w:p>
    <w:p w:rsidR="00A532AA" w:rsidRPr="000965CA" w:rsidRDefault="00A532AA" w:rsidP="00197291">
      <w:pPr>
        <w:pStyle w:val="NormalWeb"/>
        <w:spacing w:before="2" w:after="2"/>
        <w:rPr>
          <w:rFonts w:ascii="Arial" w:hAnsi="Arial"/>
          <w:b/>
          <w:color w:val="000000"/>
          <w:szCs w:val="27"/>
          <w:u w:val="single"/>
        </w:rPr>
      </w:pPr>
    </w:p>
    <w:p w:rsidR="00A532AA" w:rsidRPr="006D5BA5" w:rsidRDefault="00A532AA" w:rsidP="00A532AA">
      <w:pPr>
        <w:pStyle w:val="NormalWeb"/>
        <w:spacing w:before="2" w:after="2"/>
        <w:rPr>
          <w:rFonts w:ascii="Arial" w:hAnsi="Arial"/>
          <w:color w:val="000000"/>
          <w:szCs w:val="27"/>
        </w:rPr>
      </w:pPr>
      <w:r w:rsidRPr="006D5BA5">
        <w:rPr>
          <w:rFonts w:ascii="Arial" w:hAnsi="Arial"/>
          <w:color w:val="000000"/>
          <w:szCs w:val="27"/>
        </w:rPr>
        <w:t>In attendance: Chair; Chair</w:t>
      </w:r>
      <w:r w:rsidR="0056139A">
        <w:rPr>
          <w:rFonts w:ascii="Arial" w:hAnsi="Arial"/>
          <w:color w:val="000000"/>
          <w:szCs w:val="27"/>
        </w:rPr>
        <w:t xml:space="preserve"> Elect; Associate Chair; 5 ALAC</w:t>
      </w:r>
      <w:r w:rsidRPr="006D5BA5">
        <w:rPr>
          <w:rFonts w:ascii="Arial" w:hAnsi="Arial"/>
          <w:color w:val="000000"/>
          <w:szCs w:val="27"/>
        </w:rPr>
        <w:t>;</w:t>
      </w:r>
      <w:r w:rsidR="0056139A">
        <w:rPr>
          <w:rFonts w:ascii="Arial" w:hAnsi="Arial"/>
          <w:color w:val="000000"/>
          <w:szCs w:val="27"/>
        </w:rPr>
        <w:t xml:space="preserve"> </w:t>
      </w:r>
      <w:r w:rsidRPr="006D5BA5">
        <w:rPr>
          <w:rFonts w:ascii="Arial" w:hAnsi="Arial"/>
          <w:color w:val="000000"/>
          <w:szCs w:val="27"/>
        </w:rPr>
        <w:t>2 CBUC</w:t>
      </w:r>
      <w:r w:rsidR="0056139A">
        <w:rPr>
          <w:rFonts w:ascii="Arial" w:hAnsi="Arial"/>
          <w:color w:val="000000"/>
          <w:szCs w:val="27"/>
        </w:rPr>
        <w:t xml:space="preserve"> (1 remotely)</w:t>
      </w:r>
      <w:r w:rsidRPr="006D5BA5">
        <w:rPr>
          <w:rFonts w:ascii="Arial" w:hAnsi="Arial"/>
          <w:color w:val="000000"/>
          <w:szCs w:val="27"/>
        </w:rPr>
        <w:t>;</w:t>
      </w:r>
      <w:r w:rsidR="0056139A">
        <w:rPr>
          <w:rFonts w:ascii="Arial" w:hAnsi="Arial"/>
          <w:color w:val="000000"/>
          <w:szCs w:val="27"/>
        </w:rPr>
        <w:t xml:space="preserve"> </w:t>
      </w:r>
      <w:r w:rsidRPr="006D5BA5">
        <w:rPr>
          <w:rFonts w:ascii="Arial" w:hAnsi="Arial"/>
          <w:color w:val="000000"/>
          <w:szCs w:val="27"/>
        </w:rPr>
        <w:t>1 RrSG;</w:t>
      </w:r>
    </w:p>
    <w:p w:rsidR="00A355F5" w:rsidRPr="006D5BA5" w:rsidRDefault="00A532AA" w:rsidP="00F04A73">
      <w:pPr>
        <w:pStyle w:val="NormalWeb"/>
        <w:spacing w:before="2" w:after="2"/>
        <w:rPr>
          <w:rFonts w:ascii="Arial" w:hAnsi="Arial"/>
          <w:color w:val="000000"/>
          <w:szCs w:val="27"/>
        </w:rPr>
      </w:pPr>
      <w:r w:rsidRPr="006D5BA5">
        <w:rPr>
          <w:rFonts w:ascii="Arial" w:hAnsi="Arial"/>
          <w:color w:val="000000"/>
          <w:szCs w:val="27"/>
        </w:rPr>
        <w:t xml:space="preserve">1 RySG (remotely) ; 1 ISPCP; </w:t>
      </w:r>
      <w:r w:rsidR="00F04A73" w:rsidRPr="006D5BA5">
        <w:rPr>
          <w:rFonts w:ascii="Arial" w:hAnsi="Arial"/>
          <w:color w:val="000000"/>
          <w:szCs w:val="27"/>
        </w:rPr>
        <w:t>1</w:t>
      </w:r>
      <w:r w:rsidRPr="006D5BA5">
        <w:rPr>
          <w:rFonts w:ascii="Arial" w:hAnsi="Arial"/>
          <w:color w:val="000000"/>
          <w:szCs w:val="27"/>
        </w:rPr>
        <w:t xml:space="preserve"> ccNSO; 1 ASO-AC; </w:t>
      </w:r>
      <w:r w:rsidR="00F04A73" w:rsidRPr="006D5BA5">
        <w:rPr>
          <w:rFonts w:ascii="Arial" w:hAnsi="Arial"/>
          <w:color w:val="000000"/>
          <w:szCs w:val="27"/>
        </w:rPr>
        <w:t>1</w:t>
      </w:r>
      <w:r w:rsidRPr="006D5BA5">
        <w:rPr>
          <w:rFonts w:ascii="Arial" w:hAnsi="Arial"/>
          <w:color w:val="000000"/>
          <w:szCs w:val="27"/>
        </w:rPr>
        <w:t xml:space="preserve"> RSSAC</w:t>
      </w:r>
      <w:r w:rsidR="00F04A73" w:rsidRPr="006D5BA5">
        <w:rPr>
          <w:rFonts w:ascii="Arial" w:hAnsi="Arial"/>
          <w:color w:val="000000"/>
          <w:szCs w:val="27"/>
        </w:rPr>
        <w:t xml:space="preserve"> (remotely)</w:t>
      </w:r>
      <w:r w:rsidRPr="006D5BA5">
        <w:rPr>
          <w:rFonts w:ascii="Arial" w:hAnsi="Arial"/>
          <w:color w:val="000000"/>
          <w:szCs w:val="27"/>
        </w:rPr>
        <w:t xml:space="preserve">; 1 SSAC; </w:t>
      </w:r>
      <w:r w:rsidR="00F04A73" w:rsidRPr="006D5BA5">
        <w:rPr>
          <w:rFonts w:ascii="Arial" w:hAnsi="Arial"/>
          <w:color w:val="000000"/>
          <w:szCs w:val="27"/>
        </w:rPr>
        <w:t>1</w:t>
      </w:r>
      <w:r w:rsidRPr="006D5BA5">
        <w:rPr>
          <w:rFonts w:ascii="Arial" w:hAnsi="Arial"/>
          <w:color w:val="000000"/>
          <w:szCs w:val="27"/>
        </w:rPr>
        <w:t xml:space="preserve"> IPC</w:t>
      </w:r>
      <w:r w:rsidR="00F04A73" w:rsidRPr="006D5BA5">
        <w:rPr>
          <w:rFonts w:ascii="Arial" w:hAnsi="Arial"/>
          <w:color w:val="000000"/>
          <w:szCs w:val="27"/>
        </w:rPr>
        <w:t xml:space="preserve"> (remotely)</w:t>
      </w:r>
      <w:r w:rsidRPr="006D5BA5">
        <w:rPr>
          <w:rFonts w:ascii="Arial" w:hAnsi="Arial"/>
          <w:color w:val="000000"/>
          <w:szCs w:val="27"/>
        </w:rPr>
        <w:t xml:space="preserve">; </w:t>
      </w:r>
      <w:r w:rsidR="00F04A73" w:rsidRPr="006D5BA5">
        <w:rPr>
          <w:rFonts w:ascii="Arial" w:hAnsi="Arial"/>
          <w:color w:val="000000"/>
          <w:szCs w:val="27"/>
        </w:rPr>
        <w:t>1</w:t>
      </w:r>
      <w:r w:rsidRPr="006D5BA5">
        <w:rPr>
          <w:rFonts w:ascii="Arial" w:hAnsi="Arial"/>
          <w:color w:val="000000"/>
          <w:szCs w:val="27"/>
        </w:rPr>
        <w:t xml:space="preserve"> NCUC;</w:t>
      </w:r>
      <w:r w:rsidR="00F04A73" w:rsidRPr="006D5BA5">
        <w:rPr>
          <w:rFonts w:ascii="Arial" w:hAnsi="Arial"/>
          <w:color w:val="000000"/>
          <w:szCs w:val="27"/>
        </w:rPr>
        <w:t xml:space="preserve"> 1 IAB for IETF. </w:t>
      </w:r>
    </w:p>
    <w:p w:rsidR="00A355F5" w:rsidRPr="000965CA" w:rsidRDefault="00A355F5" w:rsidP="00F04A73">
      <w:pPr>
        <w:pStyle w:val="NormalWeb"/>
        <w:spacing w:before="2" w:after="2"/>
        <w:rPr>
          <w:rFonts w:ascii="Arial" w:hAnsi="Arial"/>
          <w:color w:val="000000"/>
          <w:szCs w:val="27"/>
          <w:u w:val="single"/>
        </w:rPr>
      </w:pPr>
    </w:p>
    <w:p w:rsidR="00A355F5" w:rsidRPr="000965CA" w:rsidRDefault="00A355F5" w:rsidP="00F04A73">
      <w:pPr>
        <w:pStyle w:val="NormalWeb"/>
        <w:spacing w:before="2" w:after="2"/>
        <w:rPr>
          <w:rFonts w:ascii="Arial" w:hAnsi="Arial"/>
          <w:b/>
          <w:color w:val="000000"/>
          <w:szCs w:val="27"/>
          <w:u w:val="single"/>
        </w:rPr>
      </w:pPr>
      <w:r w:rsidRPr="000965CA">
        <w:rPr>
          <w:rFonts w:ascii="Arial" w:hAnsi="Arial"/>
          <w:b/>
          <w:color w:val="000000"/>
          <w:szCs w:val="27"/>
          <w:u w:val="single"/>
        </w:rPr>
        <w:t>Meeting with OB-F, 29 March, 2016</w:t>
      </w:r>
      <w:r w:rsidR="00621CD3" w:rsidRPr="000965CA">
        <w:rPr>
          <w:rFonts w:ascii="Arial" w:hAnsi="Arial"/>
          <w:b/>
          <w:color w:val="000000"/>
          <w:szCs w:val="27"/>
          <w:u w:val="single"/>
        </w:rPr>
        <w:t xml:space="preserve"> </w:t>
      </w:r>
    </w:p>
    <w:p w:rsidR="00A355F5" w:rsidRPr="000965CA" w:rsidRDefault="00A355F5" w:rsidP="00F04A73">
      <w:pPr>
        <w:pStyle w:val="NormalWeb"/>
        <w:spacing w:before="2" w:after="2"/>
        <w:rPr>
          <w:rFonts w:ascii="Arial" w:hAnsi="Arial"/>
          <w:color w:val="000000"/>
          <w:szCs w:val="27"/>
          <w:u w:val="single"/>
        </w:rPr>
      </w:pPr>
    </w:p>
    <w:p w:rsidR="00A355F5" w:rsidRPr="000965CA" w:rsidRDefault="00621CD3" w:rsidP="00A355F5">
      <w:pPr>
        <w:pStyle w:val="NormalWeb"/>
        <w:spacing w:before="2" w:after="2"/>
        <w:rPr>
          <w:rFonts w:ascii="Arial" w:hAnsi="Arial"/>
          <w:color w:val="000000"/>
          <w:szCs w:val="27"/>
        </w:rPr>
      </w:pPr>
      <w:r w:rsidRPr="000965CA">
        <w:rPr>
          <w:rFonts w:ascii="Arial" w:hAnsi="Arial"/>
          <w:color w:val="000000"/>
          <w:szCs w:val="27"/>
        </w:rPr>
        <w:t>In attendance from NomCom:</w:t>
      </w:r>
      <w:r w:rsidR="0056139A">
        <w:rPr>
          <w:rFonts w:ascii="Arial" w:hAnsi="Arial"/>
          <w:color w:val="000000"/>
          <w:szCs w:val="27"/>
        </w:rPr>
        <w:t xml:space="preserve"> </w:t>
      </w:r>
      <w:r w:rsidR="00A355F5" w:rsidRPr="000965CA">
        <w:rPr>
          <w:rFonts w:ascii="Arial" w:hAnsi="Arial"/>
          <w:color w:val="000000"/>
          <w:szCs w:val="27"/>
        </w:rPr>
        <w:t>Chair; Chair-elect; Associate Chair; 3 ALAC; 1 RySG; 2 CBUC; 1 RrSG;</w:t>
      </w:r>
      <w:r w:rsidRPr="000965CA">
        <w:rPr>
          <w:rFonts w:ascii="Arial" w:hAnsi="Arial"/>
          <w:color w:val="000000"/>
          <w:szCs w:val="27"/>
        </w:rPr>
        <w:t xml:space="preserve"> 1 ccNSO;</w:t>
      </w:r>
      <w:r w:rsidR="00A355F5" w:rsidRPr="000965CA">
        <w:rPr>
          <w:rFonts w:ascii="Arial" w:hAnsi="Arial"/>
          <w:color w:val="000000"/>
          <w:szCs w:val="27"/>
        </w:rPr>
        <w:t xml:space="preserve"> </w:t>
      </w:r>
      <w:r w:rsidRPr="000965CA">
        <w:rPr>
          <w:rFonts w:ascii="Arial" w:hAnsi="Arial"/>
          <w:color w:val="000000"/>
          <w:szCs w:val="27"/>
        </w:rPr>
        <w:t>1</w:t>
      </w:r>
      <w:r w:rsidR="00A355F5" w:rsidRPr="000965CA">
        <w:rPr>
          <w:rFonts w:ascii="Arial" w:hAnsi="Arial"/>
          <w:color w:val="000000"/>
          <w:szCs w:val="27"/>
        </w:rPr>
        <w:t xml:space="preserve"> ASO-AC</w:t>
      </w:r>
      <w:r w:rsidRPr="000965CA">
        <w:rPr>
          <w:rFonts w:ascii="Arial" w:hAnsi="Arial"/>
          <w:color w:val="000000"/>
          <w:szCs w:val="27"/>
        </w:rPr>
        <w:t>;</w:t>
      </w:r>
      <w:r w:rsidR="00A355F5" w:rsidRPr="000965CA">
        <w:rPr>
          <w:rFonts w:ascii="Arial" w:hAnsi="Arial"/>
          <w:color w:val="000000"/>
          <w:szCs w:val="27"/>
        </w:rPr>
        <w:t xml:space="preserve"> </w:t>
      </w:r>
      <w:r w:rsidRPr="000965CA">
        <w:rPr>
          <w:rFonts w:ascii="Arial" w:hAnsi="Arial"/>
          <w:color w:val="000000"/>
          <w:szCs w:val="27"/>
        </w:rPr>
        <w:t xml:space="preserve">1 </w:t>
      </w:r>
      <w:r w:rsidR="00A355F5" w:rsidRPr="000965CA">
        <w:rPr>
          <w:rFonts w:ascii="Arial" w:hAnsi="Arial"/>
          <w:color w:val="000000"/>
          <w:szCs w:val="27"/>
        </w:rPr>
        <w:t>ISPCP.</w:t>
      </w:r>
      <w:r w:rsidRPr="000965CA">
        <w:rPr>
          <w:rFonts w:ascii="Arial" w:hAnsi="Arial"/>
          <w:color w:val="000000"/>
          <w:szCs w:val="27"/>
        </w:rPr>
        <w:t xml:space="preserve"> Apologies from members unable to attend. </w:t>
      </w:r>
    </w:p>
    <w:p w:rsidR="00A355F5" w:rsidRPr="000965CA" w:rsidRDefault="00621CD3" w:rsidP="00A355F5">
      <w:pPr>
        <w:pStyle w:val="NormalWeb"/>
        <w:spacing w:before="2" w:after="2"/>
        <w:rPr>
          <w:rFonts w:ascii="Arial" w:hAnsi="Arial"/>
          <w:color w:val="000000"/>
          <w:szCs w:val="27"/>
        </w:rPr>
      </w:pPr>
      <w:r w:rsidRPr="000965CA">
        <w:rPr>
          <w:rFonts w:ascii="Arial" w:hAnsi="Arial"/>
          <w:color w:val="000000"/>
          <w:szCs w:val="27"/>
        </w:rPr>
        <w:t xml:space="preserve">From </w:t>
      </w:r>
      <w:r w:rsidR="00A355F5" w:rsidRPr="000965CA">
        <w:rPr>
          <w:rFonts w:ascii="Arial" w:hAnsi="Arial"/>
          <w:color w:val="000000"/>
          <w:szCs w:val="27"/>
        </w:rPr>
        <w:t>OB</w:t>
      </w:r>
      <w:r w:rsidRPr="000965CA">
        <w:rPr>
          <w:rFonts w:ascii="Arial" w:hAnsi="Arial"/>
          <w:color w:val="000000"/>
          <w:szCs w:val="27"/>
        </w:rPr>
        <w:t>-</w:t>
      </w:r>
      <w:r w:rsidR="00A355F5" w:rsidRPr="000965CA">
        <w:rPr>
          <w:rFonts w:ascii="Arial" w:hAnsi="Arial"/>
          <w:color w:val="000000"/>
          <w:szCs w:val="27"/>
        </w:rPr>
        <w:t>Frankfurt: Gabi Stahl, Regina Köhler, and Corina Strobel.</w:t>
      </w:r>
    </w:p>
    <w:p w:rsidR="00197291" w:rsidRDefault="00197291" w:rsidP="00197291">
      <w:pPr>
        <w:pStyle w:val="NormalWeb"/>
        <w:spacing w:before="2" w:after="2"/>
        <w:rPr>
          <w:rFonts w:ascii="Arial" w:hAnsi="Arial"/>
          <w:b/>
          <w:color w:val="000000"/>
          <w:szCs w:val="27"/>
          <w:u w:val="single"/>
        </w:rPr>
      </w:pPr>
    </w:p>
    <w:p w:rsidR="001D076C" w:rsidRPr="000965CA" w:rsidRDefault="001D076C" w:rsidP="00197291">
      <w:pPr>
        <w:pStyle w:val="NormalWeb"/>
        <w:spacing w:before="2" w:after="2"/>
        <w:rPr>
          <w:rFonts w:ascii="Arial" w:hAnsi="Arial"/>
          <w:b/>
          <w:color w:val="000000"/>
          <w:szCs w:val="27"/>
          <w:u w:val="single"/>
        </w:rPr>
      </w:pPr>
      <w:r>
        <w:rPr>
          <w:rFonts w:ascii="Arial" w:hAnsi="Arial"/>
          <w:b/>
          <w:noProof/>
          <w:color w:val="000000"/>
          <w:szCs w:val="27"/>
          <w:u w:val="single"/>
        </w:rPr>
        <w:lastRenderedPageBreak/>
        <w:drawing>
          <wp:inline distT="0" distB="0" distL="0" distR="0">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NomCom Timeline - for posting r2.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bookmarkStart w:id="0" w:name="_GoBack"/>
      <w:bookmarkEnd w:id="0"/>
    </w:p>
    <w:p w:rsidR="008F1651" w:rsidRPr="0056139A" w:rsidRDefault="002E6F6B" w:rsidP="0056139A">
      <w:pPr>
        <w:pStyle w:val="ecxmsonormal"/>
        <w:shd w:val="clear" w:color="auto" w:fill="FFFFFF"/>
        <w:spacing w:beforeLines="0" w:afterLines="0" w:line="256" w:lineRule="atLeast"/>
        <w:rPr>
          <w:rFonts w:ascii="Arial" w:hAnsi="Arial" w:cs="Times New Roman"/>
          <w:color w:val="444444"/>
          <w:szCs w:val="22"/>
        </w:rPr>
      </w:pPr>
      <w:r w:rsidRPr="000965CA">
        <w:rPr>
          <w:rFonts w:ascii="Arial" w:hAnsi="Arial" w:cs="Times New Roman"/>
          <w:b/>
          <w:bCs/>
          <w:color w:val="000000"/>
          <w:lang w:val="fi-FI"/>
        </w:rPr>
        <w:t> </w:t>
      </w:r>
    </w:p>
    <w:sectPr w:rsidR="008F1651" w:rsidRPr="0056139A" w:rsidSect="0056139A">
      <w:pgSz w:w="12240" w:h="15840" w:code="1"/>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F7" w:rsidRDefault="005B77F7">
      <w:r>
        <w:separator/>
      </w:r>
    </w:p>
  </w:endnote>
  <w:endnote w:type="continuationSeparator" w:id="0">
    <w:p w:rsidR="005B77F7" w:rsidRDefault="005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F7" w:rsidRDefault="005B77F7">
      <w:r>
        <w:separator/>
      </w:r>
    </w:p>
  </w:footnote>
  <w:footnote w:type="continuationSeparator" w:id="0">
    <w:p w:rsidR="005B77F7" w:rsidRDefault="005B77F7">
      <w:r>
        <w:continuationSeparator/>
      </w:r>
    </w:p>
  </w:footnote>
  <w:footnote w:id="1">
    <w:p w:rsidR="00067A07" w:rsidRPr="00D35920" w:rsidRDefault="00067A07" w:rsidP="00D35920">
      <w:pPr>
        <w:rPr>
          <w:rFonts w:ascii="Helvetica" w:hAnsi="Helvetica"/>
          <w:sz w:val="20"/>
        </w:rPr>
      </w:pPr>
      <w:r>
        <w:rPr>
          <w:rStyle w:val="FootnoteReference"/>
        </w:rPr>
        <w:footnoteRef/>
      </w:r>
      <w:r w:rsidRPr="00D35920">
        <w:rPr>
          <w:rFonts w:ascii="Helvetica" w:hAnsi="Helvetica"/>
          <w:sz w:val="20"/>
        </w:rPr>
        <w:t xml:space="preserve">https://www.icann.org/en/system/files/files/nomcom-board-skills-advice-19oct15-en.pdf </w:t>
      </w:r>
    </w:p>
    <w:p w:rsidR="00067A07" w:rsidRDefault="00067A07" w:rsidP="00D35920">
      <w:pPr>
        <w:rPr>
          <w:rFonts w:ascii="Helvetica" w:hAnsi="Helvetica"/>
        </w:rPr>
      </w:pPr>
    </w:p>
    <w:p w:rsidR="00067A07" w:rsidRDefault="00067A07">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2C3"/>
    <w:multiLevelType w:val="multilevel"/>
    <w:tmpl w:val="9750713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15:restartNumberingAfterBreak="0">
    <w:nsid w:val="13AC6E5D"/>
    <w:multiLevelType w:val="multilevel"/>
    <w:tmpl w:val="77162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7749B6"/>
    <w:multiLevelType w:val="hybridMultilevel"/>
    <w:tmpl w:val="2E02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57A26"/>
    <w:multiLevelType w:val="multilevel"/>
    <w:tmpl w:val="C7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F750AE"/>
    <w:multiLevelType w:val="multilevel"/>
    <w:tmpl w:val="F8B4CC24"/>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
      <w:lvlJc w:val="left"/>
      <w:pPr>
        <w:tabs>
          <w:tab w:val="num" w:pos="4199"/>
        </w:tabs>
        <w:ind w:left="4199" w:hanging="360"/>
      </w:pPr>
      <w:rPr>
        <w:rFonts w:ascii="Symbol" w:hAnsi="Symbol" w:hint="default"/>
        <w:sz w:val="20"/>
      </w:rPr>
    </w:lvl>
    <w:lvl w:ilvl="2" w:tentative="1">
      <w:start w:val="1"/>
      <w:numFmt w:val="bullet"/>
      <w:lvlText w:val=""/>
      <w:lvlJc w:val="left"/>
      <w:pPr>
        <w:tabs>
          <w:tab w:val="num" w:pos="4919"/>
        </w:tabs>
        <w:ind w:left="4919" w:hanging="360"/>
      </w:pPr>
      <w:rPr>
        <w:rFonts w:ascii="Symbol" w:hAnsi="Symbol" w:hint="default"/>
        <w:sz w:val="20"/>
      </w:rPr>
    </w:lvl>
    <w:lvl w:ilvl="3" w:tentative="1">
      <w:start w:val="1"/>
      <w:numFmt w:val="bullet"/>
      <w:lvlText w:val=""/>
      <w:lvlJc w:val="left"/>
      <w:pPr>
        <w:tabs>
          <w:tab w:val="num" w:pos="5639"/>
        </w:tabs>
        <w:ind w:left="5639" w:hanging="360"/>
      </w:pPr>
      <w:rPr>
        <w:rFonts w:ascii="Symbol" w:hAnsi="Symbol" w:hint="default"/>
        <w:sz w:val="20"/>
      </w:rPr>
    </w:lvl>
    <w:lvl w:ilvl="4" w:tentative="1">
      <w:start w:val="1"/>
      <w:numFmt w:val="bullet"/>
      <w:lvlText w:val=""/>
      <w:lvlJc w:val="left"/>
      <w:pPr>
        <w:tabs>
          <w:tab w:val="num" w:pos="6359"/>
        </w:tabs>
        <w:ind w:left="6359" w:hanging="360"/>
      </w:pPr>
      <w:rPr>
        <w:rFonts w:ascii="Symbol" w:hAnsi="Symbol" w:hint="default"/>
        <w:sz w:val="20"/>
      </w:rPr>
    </w:lvl>
    <w:lvl w:ilvl="5" w:tentative="1">
      <w:start w:val="1"/>
      <w:numFmt w:val="bullet"/>
      <w:lvlText w:val=""/>
      <w:lvlJc w:val="left"/>
      <w:pPr>
        <w:tabs>
          <w:tab w:val="num" w:pos="7079"/>
        </w:tabs>
        <w:ind w:left="7079" w:hanging="360"/>
      </w:pPr>
      <w:rPr>
        <w:rFonts w:ascii="Symbol" w:hAnsi="Symbol" w:hint="default"/>
        <w:sz w:val="20"/>
      </w:rPr>
    </w:lvl>
    <w:lvl w:ilvl="6" w:tentative="1">
      <w:start w:val="1"/>
      <w:numFmt w:val="bullet"/>
      <w:lvlText w:val=""/>
      <w:lvlJc w:val="left"/>
      <w:pPr>
        <w:tabs>
          <w:tab w:val="num" w:pos="7799"/>
        </w:tabs>
        <w:ind w:left="7799" w:hanging="360"/>
      </w:pPr>
      <w:rPr>
        <w:rFonts w:ascii="Symbol" w:hAnsi="Symbol" w:hint="default"/>
        <w:sz w:val="20"/>
      </w:rPr>
    </w:lvl>
    <w:lvl w:ilvl="7" w:tentative="1">
      <w:start w:val="1"/>
      <w:numFmt w:val="bullet"/>
      <w:lvlText w:val=""/>
      <w:lvlJc w:val="left"/>
      <w:pPr>
        <w:tabs>
          <w:tab w:val="num" w:pos="8519"/>
        </w:tabs>
        <w:ind w:left="8519" w:hanging="360"/>
      </w:pPr>
      <w:rPr>
        <w:rFonts w:ascii="Symbol" w:hAnsi="Symbol" w:hint="default"/>
        <w:sz w:val="20"/>
      </w:rPr>
    </w:lvl>
    <w:lvl w:ilvl="8" w:tentative="1">
      <w:start w:val="1"/>
      <w:numFmt w:val="bullet"/>
      <w:lvlText w:val=""/>
      <w:lvlJc w:val="left"/>
      <w:pPr>
        <w:tabs>
          <w:tab w:val="num" w:pos="9239"/>
        </w:tabs>
        <w:ind w:left="9239" w:hanging="360"/>
      </w:pPr>
      <w:rPr>
        <w:rFonts w:ascii="Symbol" w:hAnsi="Symbol" w:hint="default"/>
        <w:sz w:val="20"/>
      </w:rPr>
    </w:lvl>
  </w:abstractNum>
  <w:abstractNum w:abstractNumId="5" w15:restartNumberingAfterBreak="0">
    <w:nsid w:val="5B232677"/>
    <w:multiLevelType w:val="multilevel"/>
    <w:tmpl w:val="95FA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BB645C"/>
    <w:multiLevelType w:val="multilevel"/>
    <w:tmpl w:val="B418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94C25"/>
    <w:multiLevelType w:val="multilevel"/>
    <w:tmpl w:val="CFFEC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52973E7"/>
    <w:multiLevelType w:val="multilevel"/>
    <w:tmpl w:val="8D986B6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9" w15:restartNumberingAfterBreak="0">
    <w:nsid w:val="75C14E02"/>
    <w:multiLevelType w:val="multilevel"/>
    <w:tmpl w:val="C95206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EC928AA"/>
    <w:multiLevelType w:val="multilevel"/>
    <w:tmpl w:val="9DE6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0"/>
  </w:num>
  <w:num w:numId="5">
    <w:abstractNumId w:val="9"/>
  </w:num>
  <w:num w:numId="6">
    <w:abstractNumId w:val="7"/>
  </w:num>
  <w:num w:numId="7">
    <w:abstractNumId w:val="8"/>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AA"/>
    <w:rsid w:val="000476FF"/>
    <w:rsid w:val="00055452"/>
    <w:rsid w:val="00067A07"/>
    <w:rsid w:val="00087A56"/>
    <w:rsid w:val="000965CA"/>
    <w:rsid w:val="00126276"/>
    <w:rsid w:val="00196739"/>
    <w:rsid w:val="00197291"/>
    <w:rsid w:val="001D076C"/>
    <w:rsid w:val="002015EE"/>
    <w:rsid w:val="00213B6C"/>
    <w:rsid w:val="002C6232"/>
    <w:rsid w:val="002E6F6B"/>
    <w:rsid w:val="002F7ED7"/>
    <w:rsid w:val="003333F5"/>
    <w:rsid w:val="0034759C"/>
    <w:rsid w:val="00381FA3"/>
    <w:rsid w:val="004279B0"/>
    <w:rsid w:val="00457FE3"/>
    <w:rsid w:val="004873CE"/>
    <w:rsid w:val="005009AA"/>
    <w:rsid w:val="0056139A"/>
    <w:rsid w:val="005651E0"/>
    <w:rsid w:val="005A4106"/>
    <w:rsid w:val="005B77F7"/>
    <w:rsid w:val="00621CD3"/>
    <w:rsid w:val="006D5BA5"/>
    <w:rsid w:val="006F0296"/>
    <w:rsid w:val="007D54B5"/>
    <w:rsid w:val="007F3E2B"/>
    <w:rsid w:val="00834F9B"/>
    <w:rsid w:val="008D3B0E"/>
    <w:rsid w:val="008F1651"/>
    <w:rsid w:val="009273FE"/>
    <w:rsid w:val="00930F86"/>
    <w:rsid w:val="00945B74"/>
    <w:rsid w:val="00A2665E"/>
    <w:rsid w:val="00A355F5"/>
    <w:rsid w:val="00A532AA"/>
    <w:rsid w:val="00A5721A"/>
    <w:rsid w:val="00AC7FC4"/>
    <w:rsid w:val="00AE387A"/>
    <w:rsid w:val="00B46EBE"/>
    <w:rsid w:val="00BB65C1"/>
    <w:rsid w:val="00C23E73"/>
    <w:rsid w:val="00C761BE"/>
    <w:rsid w:val="00CF60B2"/>
    <w:rsid w:val="00D34290"/>
    <w:rsid w:val="00D35920"/>
    <w:rsid w:val="00D37F9E"/>
    <w:rsid w:val="00D86A96"/>
    <w:rsid w:val="00DC32F0"/>
    <w:rsid w:val="00E15AB7"/>
    <w:rsid w:val="00F04A73"/>
    <w:rsid w:val="00F23084"/>
    <w:rsid w:val="00F91D0F"/>
    <w:rsid w:val="00FF54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1C41D-671E-483E-BE3C-FA11B50E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52"/>
    <w:pPr>
      <w:ind w:left="720"/>
      <w:contextualSpacing/>
    </w:pPr>
  </w:style>
  <w:style w:type="paragraph" w:customStyle="1" w:styleId="ecxmsonormal">
    <w:name w:val="ecxmsonormal"/>
    <w:basedOn w:val="Normal"/>
    <w:rsid w:val="00055452"/>
    <w:pPr>
      <w:spacing w:beforeLines="1" w:afterLines="1"/>
    </w:pPr>
    <w:rPr>
      <w:rFonts w:ascii="Times" w:hAnsi="Times"/>
      <w:sz w:val="20"/>
      <w:szCs w:val="20"/>
    </w:rPr>
  </w:style>
  <w:style w:type="paragraph" w:styleId="NormalWeb">
    <w:name w:val="Normal (Web)"/>
    <w:basedOn w:val="Normal"/>
    <w:uiPriority w:val="99"/>
    <w:rsid w:val="00055452"/>
    <w:pPr>
      <w:spacing w:beforeLines="1" w:afterLines="1"/>
    </w:pPr>
    <w:rPr>
      <w:rFonts w:ascii="Times" w:hAnsi="Times" w:cs="Times New Roman"/>
      <w:sz w:val="20"/>
      <w:szCs w:val="20"/>
    </w:rPr>
  </w:style>
  <w:style w:type="character" w:styleId="Hyperlink">
    <w:name w:val="Hyperlink"/>
    <w:basedOn w:val="DefaultParagraphFont"/>
    <w:uiPriority w:val="99"/>
    <w:rsid w:val="00FF5449"/>
    <w:rPr>
      <w:color w:val="0000FF"/>
      <w:u w:val="single"/>
    </w:rPr>
  </w:style>
  <w:style w:type="paragraph" w:styleId="FootnoteText">
    <w:name w:val="footnote text"/>
    <w:basedOn w:val="Normal"/>
    <w:link w:val="FootnoteTextChar"/>
    <w:uiPriority w:val="99"/>
    <w:semiHidden/>
    <w:unhideWhenUsed/>
    <w:rsid w:val="00D35920"/>
  </w:style>
  <w:style w:type="character" w:customStyle="1" w:styleId="FootnoteTextChar">
    <w:name w:val="Footnote Text Char"/>
    <w:basedOn w:val="DefaultParagraphFont"/>
    <w:link w:val="FootnoteText"/>
    <w:uiPriority w:val="99"/>
    <w:semiHidden/>
    <w:rsid w:val="00D35920"/>
    <w:rPr>
      <w:lang w:val="en-US"/>
    </w:rPr>
  </w:style>
  <w:style w:type="character" w:styleId="FootnoteReference">
    <w:name w:val="footnote reference"/>
    <w:basedOn w:val="DefaultParagraphFont"/>
    <w:uiPriority w:val="99"/>
    <w:semiHidden/>
    <w:unhideWhenUsed/>
    <w:rsid w:val="00D35920"/>
    <w:rPr>
      <w:vertAlign w:val="superscript"/>
    </w:rPr>
  </w:style>
  <w:style w:type="paragraph" w:customStyle="1" w:styleId="paragraphscx71581983">
    <w:name w:val="paragraph scx71581983"/>
    <w:basedOn w:val="Normal"/>
    <w:rsid w:val="002E6F6B"/>
    <w:pPr>
      <w:spacing w:beforeLines="1" w:afterLines="1"/>
    </w:pPr>
    <w:rPr>
      <w:rFonts w:ascii="Times" w:hAnsi="Times"/>
      <w:sz w:val="20"/>
      <w:szCs w:val="20"/>
      <w:lang w:val="fi-FI"/>
    </w:rPr>
  </w:style>
  <w:style w:type="character" w:customStyle="1" w:styleId="textrununderlinedscx71581983">
    <w:name w:val="textrun underlined scx71581983"/>
    <w:basedOn w:val="DefaultParagraphFont"/>
    <w:rsid w:val="002E6F6B"/>
  </w:style>
  <w:style w:type="character" w:customStyle="1" w:styleId="normaltextrunscx71581983">
    <w:name w:val="normaltextrun scx71581983"/>
    <w:basedOn w:val="DefaultParagraphFont"/>
    <w:rsid w:val="002E6F6B"/>
  </w:style>
  <w:style w:type="character" w:customStyle="1" w:styleId="textrunscx71581983">
    <w:name w:val="textrun scx71581983"/>
    <w:basedOn w:val="DefaultParagraphFont"/>
    <w:rsid w:val="002E6F6B"/>
  </w:style>
  <w:style w:type="character" w:customStyle="1" w:styleId="eopscx71581983">
    <w:name w:val="eop scx71581983"/>
    <w:basedOn w:val="DefaultParagraphFont"/>
    <w:rsid w:val="002E6F6B"/>
  </w:style>
  <w:style w:type="character" w:customStyle="1" w:styleId="apple-converted-space">
    <w:name w:val="apple-converted-space"/>
    <w:basedOn w:val="DefaultParagraphFont"/>
    <w:rsid w:val="002E6F6B"/>
  </w:style>
  <w:style w:type="character" w:customStyle="1" w:styleId="spellingerrorscx71581983">
    <w:name w:val="spellingerror scx71581983"/>
    <w:basedOn w:val="DefaultParagraphFont"/>
    <w:rsid w:val="002E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9446">
      <w:bodyDiv w:val="1"/>
      <w:marLeft w:val="0"/>
      <w:marRight w:val="0"/>
      <w:marTop w:val="0"/>
      <w:marBottom w:val="0"/>
      <w:divBdr>
        <w:top w:val="none" w:sz="0" w:space="0" w:color="auto"/>
        <w:left w:val="none" w:sz="0" w:space="0" w:color="auto"/>
        <w:bottom w:val="none" w:sz="0" w:space="0" w:color="auto"/>
        <w:right w:val="none" w:sz="0" w:space="0" w:color="auto"/>
      </w:divBdr>
    </w:div>
    <w:div w:id="126439450">
      <w:bodyDiv w:val="1"/>
      <w:marLeft w:val="0"/>
      <w:marRight w:val="0"/>
      <w:marTop w:val="0"/>
      <w:marBottom w:val="0"/>
      <w:divBdr>
        <w:top w:val="none" w:sz="0" w:space="0" w:color="auto"/>
        <w:left w:val="none" w:sz="0" w:space="0" w:color="auto"/>
        <w:bottom w:val="none" w:sz="0" w:space="0" w:color="auto"/>
        <w:right w:val="none" w:sz="0" w:space="0" w:color="auto"/>
      </w:divBdr>
      <w:divsChild>
        <w:div w:id="1362363260">
          <w:marLeft w:val="0"/>
          <w:marRight w:val="0"/>
          <w:marTop w:val="0"/>
          <w:marBottom w:val="0"/>
          <w:divBdr>
            <w:top w:val="none" w:sz="0" w:space="0" w:color="auto"/>
            <w:left w:val="none" w:sz="0" w:space="0" w:color="auto"/>
            <w:bottom w:val="none" w:sz="0" w:space="0" w:color="auto"/>
            <w:right w:val="none" w:sz="0" w:space="0" w:color="auto"/>
          </w:divBdr>
          <w:divsChild>
            <w:div w:id="2116946265">
              <w:marLeft w:val="0"/>
              <w:marRight w:val="0"/>
              <w:marTop w:val="0"/>
              <w:marBottom w:val="0"/>
              <w:divBdr>
                <w:top w:val="none" w:sz="0" w:space="0" w:color="auto"/>
                <w:left w:val="none" w:sz="0" w:space="0" w:color="auto"/>
                <w:bottom w:val="none" w:sz="0" w:space="0" w:color="auto"/>
                <w:right w:val="none" w:sz="0" w:space="0" w:color="auto"/>
              </w:divBdr>
            </w:div>
            <w:div w:id="912591220">
              <w:marLeft w:val="0"/>
              <w:marRight w:val="0"/>
              <w:marTop w:val="0"/>
              <w:marBottom w:val="0"/>
              <w:divBdr>
                <w:top w:val="none" w:sz="0" w:space="0" w:color="auto"/>
                <w:left w:val="none" w:sz="0" w:space="0" w:color="auto"/>
                <w:bottom w:val="none" w:sz="0" w:space="0" w:color="auto"/>
                <w:right w:val="none" w:sz="0" w:space="0" w:color="auto"/>
              </w:divBdr>
            </w:div>
            <w:div w:id="871302986">
              <w:marLeft w:val="0"/>
              <w:marRight w:val="0"/>
              <w:marTop w:val="0"/>
              <w:marBottom w:val="0"/>
              <w:divBdr>
                <w:top w:val="none" w:sz="0" w:space="0" w:color="auto"/>
                <w:left w:val="none" w:sz="0" w:space="0" w:color="auto"/>
                <w:bottom w:val="none" w:sz="0" w:space="0" w:color="auto"/>
                <w:right w:val="none" w:sz="0" w:space="0" w:color="auto"/>
              </w:divBdr>
            </w:div>
            <w:div w:id="750275846">
              <w:marLeft w:val="0"/>
              <w:marRight w:val="0"/>
              <w:marTop w:val="0"/>
              <w:marBottom w:val="0"/>
              <w:divBdr>
                <w:top w:val="none" w:sz="0" w:space="0" w:color="auto"/>
                <w:left w:val="none" w:sz="0" w:space="0" w:color="auto"/>
                <w:bottom w:val="none" w:sz="0" w:space="0" w:color="auto"/>
                <w:right w:val="none" w:sz="0" w:space="0" w:color="auto"/>
              </w:divBdr>
            </w:div>
            <w:div w:id="759183203">
              <w:marLeft w:val="0"/>
              <w:marRight w:val="0"/>
              <w:marTop w:val="0"/>
              <w:marBottom w:val="0"/>
              <w:divBdr>
                <w:top w:val="none" w:sz="0" w:space="0" w:color="auto"/>
                <w:left w:val="none" w:sz="0" w:space="0" w:color="auto"/>
                <w:bottom w:val="none" w:sz="0" w:space="0" w:color="auto"/>
                <w:right w:val="none" w:sz="0" w:space="0" w:color="auto"/>
              </w:divBdr>
            </w:div>
            <w:div w:id="1648826288">
              <w:marLeft w:val="0"/>
              <w:marRight w:val="0"/>
              <w:marTop w:val="0"/>
              <w:marBottom w:val="0"/>
              <w:divBdr>
                <w:top w:val="none" w:sz="0" w:space="0" w:color="auto"/>
                <w:left w:val="none" w:sz="0" w:space="0" w:color="auto"/>
                <w:bottom w:val="none" w:sz="0" w:space="0" w:color="auto"/>
                <w:right w:val="none" w:sz="0" w:space="0" w:color="auto"/>
              </w:divBdr>
            </w:div>
          </w:divsChild>
        </w:div>
        <w:div w:id="279843788">
          <w:marLeft w:val="0"/>
          <w:marRight w:val="0"/>
          <w:marTop w:val="0"/>
          <w:marBottom w:val="0"/>
          <w:divBdr>
            <w:top w:val="none" w:sz="0" w:space="0" w:color="auto"/>
            <w:left w:val="none" w:sz="0" w:space="0" w:color="auto"/>
            <w:bottom w:val="none" w:sz="0" w:space="0" w:color="auto"/>
            <w:right w:val="none" w:sz="0" w:space="0" w:color="auto"/>
          </w:divBdr>
          <w:divsChild>
            <w:div w:id="966356632">
              <w:marLeft w:val="0"/>
              <w:marRight w:val="0"/>
              <w:marTop w:val="0"/>
              <w:marBottom w:val="0"/>
              <w:divBdr>
                <w:top w:val="none" w:sz="0" w:space="0" w:color="auto"/>
                <w:left w:val="none" w:sz="0" w:space="0" w:color="auto"/>
                <w:bottom w:val="none" w:sz="0" w:space="0" w:color="auto"/>
                <w:right w:val="none" w:sz="0" w:space="0" w:color="auto"/>
              </w:divBdr>
            </w:div>
            <w:div w:id="1430659121">
              <w:marLeft w:val="0"/>
              <w:marRight w:val="0"/>
              <w:marTop w:val="0"/>
              <w:marBottom w:val="0"/>
              <w:divBdr>
                <w:top w:val="none" w:sz="0" w:space="0" w:color="auto"/>
                <w:left w:val="none" w:sz="0" w:space="0" w:color="auto"/>
                <w:bottom w:val="none" w:sz="0" w:space="0" w:color="auto"/>
                <w:right w:val="none" w:sz="0" w:space="0" w:color="auto"/>
              </w:divBdr>
            </w:div>
            <w:div w:id="366570401">
              <w:marLeft w:val="0"/>
              <w:marRight w:val="0"/>
              <w:marTop w:val="0"/>
              <w:marBottom w:val="0"/>
              <w:divBdr>
                <w:top w:val="none" w:sz="0" w:space="0" w:color="auto"/>
                <w:left w:val="none" w:sz="0" w:space="0" w:color="auto"/>
                <w:bottom w:val="none" w:sz="0" w:space="0" w:color="auto"/>
                <w:right w:val="none" w:sz="0" w:space="0" w:color="auto"/>
              </w:divBdr>
            </w:div>
            <w:div w:id="283735297">
              <w:marLeft w:val="0"/>
              <w:marRight w:val="0"/>
              <w:marTop w:val="0"/>
              <w:marBottom w:val="0"/>
              <w:divBdr>
                <w:top w:val="none" w:sz="0" w:space="0" w:color="auto"/>
                <w:left w:val="none" w:sz="0" w:space="0" w:color="auto"/>
                <w:bottom w:val="none" w:sz="0" w:space="0" w:color="auto"/>
                <w:right w:val="none" w:sz="0" w:space="0" w:color="auto"/>
              </w:divBdr>
            </w:div>
            <w:div w:id="701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7884">
      <w:bodyDiv w:val="1"/>
      <w:marLeft w:val="0"/>
      <w:marRight w:val="0"/>
      <w:marTop w:val="0"/>
      <w:marBottom w:val="0"/>
      <w:divBdr>
        <w:top w:val="none" w:sz="0" w:space="0" w:color="auto"/>
        <w:left w:val="none" w:sz="0" w:space="0" w:color="auto"/>
        <w:bottom w:val="none" w:sz="0" w:space="0" w:color="auto"/>
        <w:right w:val="none" w:sz="0" w:space="0" w:color="auto"/>
      </w:divBdr>
    </w:div>
    <w:div w:id="239873901">
      <w:bodyDiv w:val="1"/>
      <w:marLeft w:val="0"/>
      <w:marRight w:val="0"/>
      <w:marTop w:val="0"/>
      <w:marBottom w:val="0"/>
      <w:divBdr>
        <w:top w:val="none" w:sz="0" w:space="0" w:color="auto"/>
        <w:left w:val="none" w:sz="0" w:space="0" w:color="auto"/>
        <w:bottom w:val="none" w:sz="0" w:space="0" w:color="auto"/>
        <w:right w:val="none" w:sz="0" w:space="0" w:color="auto"/>
      </w:divBdr>
      <w:divsChild>
        <w:div w:id="346641311">
          <w:marLeft w:val="0"/>
          <w:marRight w:val="0"/>
          <w:marTop w:val="0"/>
          <w:marBottom w:val="0"/>
          <w:divBdr>
            <w:top w:val="none" w:sz="0" w:space="0" w:color="auto"/>
            <w:left w:val="none" w:sz="0" w:space="0" w:color="auto"/>
            <w:bottom w:val="none" w:sz="0" w:space="0" w:color="auto"/>
            <w:right w:val="none" w:sz="0" w:space="0" w:color="auto"/>
          </w:divBdr>
          <w:divsChild>
            <w:div w:id="147600732">
              <w:marLeft w:val="0"/>
              <w:marRight w:val="0"/>
              <w:marTop w:val="0"/>
              <w:marBottom w:val="0"/>
              <w:divBdr>
                <w:top w:val="none" w:sz="0" w:space="0" w:color="auto"/>
                <w:left w:val="none" w:sz="0" w:space="0" w:color="auto"/>
                <w:bottom w:val="none" w:sz="0" w:space="0" w:color="auto"/>
                <w:right w:val="none" w:sz="0" w:space="0" w:color="auto"/>
              </w:divBdr>
              <w:divsChild>
                <w:div w:id="10706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6612">
      <w:bodyDiv w:val="1"/>
      <w:marLeft w:val="0"/>
      <w:marRight w:val="0"/>
      <w:marTop w:val="0"/>
      <w:marBottom w:val="0"/>
      <w:divBdr>
        <w:top w:val="none" w:sz="0" w:space="0" w:color="auto"/>
        <w:left w:val="none" w:sz="0" w:space="0" w:color="auto"/>
        <w:bottom w:val="none" w:sz="0" w:space="0" w:color="auto"/>
        <w:right w:val="none" w:sz="0" w:space="0" w:color="auto"/>
      </w:divBdr>
    </w:div>
    <w:div w:id="1032804697">
      <w:bodyDiv w:val="1"/>
      <w:marLeft w:val="0"/>
      <w:marRight w:val="0"/>
      <w:marTop w:val="0"/>
      <w:marBottom w:val="0"/>
      <w:divBdr>
        <w:top w:val="none" w:sz="0" w:space="0" w:color="auto"/>
        <w:left w:val="none" w:sz="0" w:space="0" w:color="auto"/>
        <w:bottom w:val="none" w:sz="0" w:space="0" w:color="auto"/>
        <w:right w:val="none" w:sz="0" w:space="0" w:color="auto"/>
      </w:divBdr>
      <w:divsChild>
        <w:div w:id="1390225027">
          <w:marLeft w:val="0"/>
          <w:marRight w:val="0"/>
          <w:marTop w:val="0"/>
          <w:marBottom w:val="0"/>
          <w:divBdr>
            <w:top w:val="none" w:sz="0" w:space="0" w:color="auto"/>
            <w:left w:val="none" w:sz="0" w:space="0" w:color="auto"/>
            <w:bottom w:val="none" w:sz="0" w:space="0" w:color="auto"/>
            <w:right w:val="none" w:sz="0" w:space="0" w:color="auto"/>
          </w:divBdr>
          <w:divsChild>
            <w:div w:id="260534766">
              <w:marLeft w:val="0"/>
              <w:marRight w:val="0"/>
              <w:marTop w:val="0"/>
              <w:marBottom w:val="0"/>
              <w:divBdr>
                <w:top w:val="none" w:sz="0" w:space="0" w:color="auto"/>
                <w:left w:val="none" w:sz="0" w:space="0" w:color="auto"/>
                <w:bottom w:val="none" w:sz="0" w:space="0" w:color="auto"/>
                <w:right w:val="none" w:sz="0" w:space="0" w:color="auto"/>
              </w:divBdr>
              <w:divsChild>
                <w:div w:id="9373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8272">
          <w:marLeft w:val="0"/>
          <w:marRight w:val="0"/>
          <w:marTop w:val="0"/>
          <w:marBottom w:val="0"/>
          <w:divBdr>
            <w:top w:val="none" w:sz="0" w:space="0" w:color="auto"/>
            <w:left w:val="none" w:sz="0" w:space="0" w:color="auto"/>
            <w:bottom w:val="none" w:sz="0" w:space="0" w:color="auto"/>
            <w:right w:val="none" w:sz="0" w:space="0" w:color="auto"/>
          </w:divBdr>
          <w:divsChild>
            <w:div w:id="214241921">
              <w:marLeft w:val="0"/>
              <w:marRight w:val="0"/>
              <w:marTop w:val="0"/>
              <w:marBottom w:val="0"/>
              <w:divBdr>
                <w:top w:val="none" w:sz="0" w:space="0" w:color="auto"/>
                <w:left w:val="none" w:sz="0" w:space="0" w:color="auto"/>
                <w:bottom w:val="none" w:sz="0" w:space="0" w:color="auto"/>
                <w:right w:val="none" w:sz="0" w:space="0" w:color="auto"/>
              </w:divBdr>
              <w:divsChild>
                <w:div w:id="20026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0746">
      <w:bodyDiv w:val="1"/>
      <w:marLeft w:val="0"/>
      <w:marRight w:val="0"/>
      <w:marTop w:val="0"/>
      <w:marBottom w:val="0"/>
      <w:divBdr>
        <w:top w:val="none" w:sz="0" w:space="0" w:color="auto"/>
        <w:left w:val="none" w:sz="0" w:space="0" w:color="auto"/>
        <w:bottom w:val="none" w:sz="0" w:space="0" w:color="auto"/>
        <w:right w:val="none" w:sz="0" w:space="0" w:color="auto"/>
      </w:divBdr>
    </w:div>
    <w:div w:id="1513570342">
      <w:bodyDiv w:val="1"/>
      <w:marLeft w:val="0"/>
      <w:marRight w:val="0"/>
      <w:marTop w:val="0"/>
      <w:marBottom w:val="0"/>
      <w:divBdr>
        <w:top w:val="none" w:sz="0" w:space="0" w:color="auto"/>
        <w:left w:val="none" w:sz="0" w:space="0" w:color="auto"/>
        <w:bottom w:val="none" w:sz="0" w:space="0" w:color="auto"/>
        <w:right w:val="none" w:sz="0" w:space="0" w:color="auto"/>
      </w:divBdr>
    </w:div>
    <w:div w:id="200497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Yrjo Lansipuro</dc:creator>
  <cp:keywords/>
  <cp:lastModifiedBy>Joette Youkhanna</cp:lastModifiedBy>
  <cp:revision>3</cp:revision>
  <dcterms:created xsi:type="dcterms:W3CDTF">2016-04-20T23:39:00Z</dcterms:created>
  <dcterms:modified xsi:type="dcterms:W3CDTF">2016-04-28T16:25:00Z</dcterms:modified>
</cp:coreProperties>
</file>