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BB" w:rsidRDefault="00B64DBB" w:rsidP="00B6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DRAFT</w:t>
      </w:r>
    </w:p>
    <w:p w:rsidR="00B64DBB" w:rsidRDefault="00B64DBB" w:rsidP="00B6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940567">
        <w:rPr>
          <w:rFonts w:ascii="Courier New" w:eastAsia="Times New Roman" w:hAnsi="Courier New" w:cs="Courier New"/>
          <w:sz w:val="20"/>
          <w:szCs w:val="20"/>
        </w:rPr>
        <w:t>Joint Statement on the IRT</w:t>
      </w:r>
      <w:r>
        <w:rPr>
          <w:rFonts w:ascii="Courier New" w:eastAsia="Times New Roman" w:hAnsi="Courier New" w:cs="Courier New"/>
          <w:sz w:val="20"/>
          <w:szCs w:val="20"/>
        </w:rPr>
        <w:t xml:space="preserve"> Report</w:t>
      </w:r>
    </w:p>
    <w:p w:rsidR="00B64DBB" w:rsidRPr="00940567" w:rsidRDefault="00B64DBB" w:rsidP="00B6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From ALAC and NCUC </w:t>
      </w:r>
    </w:p>
    <w:p w:rsidR="00B64DBB" w:rsidRDefault="00B64DBB" w:rsidP="00B6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4DBB" w:rsidRPr="00940567" w:rsidRDefault="00B64DBB" w:rsidP="00B6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4DBB" w:rsidRPr="00940567" w:rsidRDefault="00B64DBB" w:rsidP="00B6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0567">
        <w:rPr>
          <w:rFonts w:ascii="Courier New" w:eastAsia="Times New Roman" w:hAnsi="Courier New" w:cs="Courier New"/>
          <w:sz w:val="20"/>
          <w:szCs w:val="20"/>
        </w:rPr>
        <w:t>The At-Large Community, ALAC and the Non-Commercial Users Constituency of</w:t>
      </w:r>
    </w:p>
    <w:p w:rsidR="00B64DBB" w:rsidRPr="00940567" w:rsidRDefault="00B64DBB" w:rsidP="00B6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0567">
        <w:rPr>
          <w:rFonts w:ascii="Courier New" w:eastAsia="Times New Roman" w:hAnsi="Courier New" w:cs="Courier New"/>
          <w:sz w:val="20"/>
          <w:szCs w:val="20"/>
        </w:rPr>
        <w:t xml:space="preserve">ICANN </w:t>
      </w:r>
      <w:r>
        <w:rPr>
          <w:rFonts w:ascii="Courier New" w:eastAsia="Times New Roman" w:hAnsi="Courier New" w:cs="Courier New"/>
          <w:sz w:val="20"/>
          <w:szCs w:val="20"/>
        </w:rPr>
        <w:t xml:space="preserve">strongly support the creation of </w:t>
      </w:r>
      <w:r w:rsidRPr="00940567">
        <w:rPr>
          <w:rFonts w:ascii="Courier New" w:eastAsia="Times New Roman" w:hAnsi="Courier New" w:cs="Courier New"/>
          <w:sz w:val="20"/>
          <w:szCs w:val="20"/>
        </w:rPr>
        <w:t>ne</w:t>
      </w:r>
      <w:r>
        <w:rPr>
          <w:rFonts w:ascii="Courier New" w:eastAsia="Times New Roman" w:hAnsi="Courier New" w:cs="Courier New"/>
          <w:sz w:val="20"/>
          <w:szCs w:val="20"/>
        </w:rPr>
        <w:t xml:space="preserve">w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gTLDs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. </w:t>
      </w:r>
      <w:proofErr w:type="gramStart"/>
      <w:r w:rsidRPr="00940567">
        <w:rPr>
          <w:rFonts w:ascii="Courier New" w:eastAsia="Times New Roman" w:hAnsi="Courier New" w:cs="Courier New"/>
          <w:sz w:val="20"/>
          <w:szCs w:val="20"/>
        </w:rPr>
        <w:t xml:space="preserve">Having said that, the process to move forward </w:t>
      </w:r>
      <w:r>
        <w:rPr>
          <w:rFonts w:ascii="Courier New" w:eastAsia="Times New Roman" w:hAnsi="Courier New" w:cs="Courier New"/>
          <w:sz w:val="20"/>
          <w:szCs w:val="20"/>
        </w:rPr>
        <w:t xml:space="preserve">with changes to the DAG Guidebook </w:t>
      </w:r>
      <w:r w:rsidRPr="00940567">
        <w:rPr>
          <w:rFonts w:ascii="Courier New" w:eastAsia="Times New Roman" w:hAnsi="Courier New" w:cs="Courier New"/>
          <w:sz w:val="20"/>
          <w:szCs w:val="20"/>
        </w:rPr>
        <w:t>requires the legitimacy of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40567">
        <w:rPr>
          <w:rFonts w:ascii="Courier New" w:eastAsia="Times New Roman" w:hAnsi="Courier New" w:cs="Courier New"/>
          <w:sz w:val="20"/>
          <w:szCs w:val="20"/>
        </w:rPr>
        <w:t>full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40567">
        <w:rPr>
          <w:rFonts w:ascii="Courier New" w:eastAsia="Times New Roman" w:hAnsi="Courier New" w:cs="Courier New"/>
          <w:sz w:val="20"/>
          <w:szCs w:val="20"/>
        </w:rPr>
        <w:t>community participation and full transparency.</w:t>
      </w:r>
      <w:proofErr w:type="gramEnd"/>
    </w:p>
    <w:p w:rsidR="00B64DBB" w:rsidRPr="00940567" w:rsidRDefault="00B64DBB" w:rsidP="00B64DB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4DBB" w:rsidRPr="00940567" w:rsidRDefault="00B64DBB" w:rsidP="00B6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0567">
        <w:rPr>
          <w:rFonts w:ascii="Courier New" w:eastAsia="Times New Roman" w:hAnsi="Courier New" w:cs="Courier New"/>
          <w:sz w:val="20"/>
          <w:szCs w:val="20"/>
        </w:rPr>
        <w:t>In the case of the IRT</w:t>
      </w:r>
      <w:r>
        <w:rPr>
          <w:rFonts w:ascii="Courier New" w:eastAsia="Times New Roman" w:hAnsi="Courier New" w:cs="Courier New"/>
          <w:sz w:val="20"/>
          <w:szCs w:val="20"/>
        </w:rPr>
        <w:t xml:space="preserve"> Report</w:t>
      </w:r>
      <w:r w:rsidRPr="00940567">
        <w:rPr>
          <w:rFonts w:ascii="Courier New" w:eastAsia="Times New Roman" w:hAnsi="Courier New" w:cs="Courier New"/>
          <w:sz w:val="20"/>
          <w:szCs w:val="20"/>
        </w:rPr>
        <w:t xml:space="preserve">, </w:t>
      </w:r>
      <w:r>
        <w:rPr>
          <w:rFonts w:ascii="Courier New" w:eastAsia="Times New Roman" w:hAnsi="Courier New" w:cs="Courier New"/>
          <w:sz w:val="20"/>
          <w:szCs w:val="20"/>
        </w:rPr>
        <w:t xml:space="preserve">we had </w:t>
      </w:r>
      <w:r w:rsidRPr="00940567">
        <w:rPr>
          <w:rFonts w:ascii="Courier New" w:eastAsia="Times New Roman" w:hAnsi="Courier New" w:cs="Courier New"/>
          <w:sz w:val="20"/>
          <w:szCs w:val="20"/>
        </w:rPr>
        <w:t xml:space="preserve">neither transparency nor openness. </w:t>
      </w:r>
      <w:r>
        <w:rPr>
          <w:rFonts w:ascii="Courier New" w:eastAsia="Times New Roman" w:hAnsi="Courier New" w:cs="Courier New"/>
          <w:sz w:val="20"/>
          <w:szCs w:val="20"/>
        </w:rPr>
        <w:t xml:space="preserve">The IRT Report and its recommendations harm </w:t>
      </w:r>
      <w:r w:rsidRPr="00940567">
        <w:rPr>
          <w:rFonts w:ascii="Courier New" w:eastAsia="Times New Roman" w:hAnsi="Courier New" w:cs="Courier New"/>
          <w:sz w:val="20"/>
          <w:szCs w:val="20"/>
        </w:rPr>
        <w:t xml:space="preserve">the interests of </w:t>
      </w:r>
      <w:r>
        <w:rPr>
          <w:rFonts w:ascii="Courier New" w:eastAsia="Times New Roman" w:hAnsi="Courier New" w:cs="Courier New"/>
          <w:sz w:val="20"/>
          <w:szCs w:val="20"/>
        </w:rPr>
        <w:t>domain name R</w:t>
      </w:r>
      <w:r w:rsidRPr="00940567">
        <w:rPr>
          <w:rFonts w:ascii="Courier New" w:eastAsia="Times New Roman" w:hAnsi="Courier New" w:cs="Courier New"/>
          <w:sz w:val="20"/>
          <w:szCs w:val="20"/>
        </w:rPr>
        <w:t>egistrants and Internet end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40567">
        <w:rPr>
          <w:rFonts w:ascii="Courier New" w:eastAsia="Times New Roman" w:hAnsi="Courier New" w:cs="Courier New"/>
          <w:sz w:val="20"/>
          <w:szCs w:val="20"/>
        </w:rPr>
        <w:t>users, and consequently we must object to the vast bulk of its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40567">
        <w:rPr>
          <w:rFonts w:ascii="Courier New" w:eastAsia="Times New Roman" w:hAnsi="Courier New" w:cs="Courier New"/>
          <w:sz w:val="20"/>
          <w:szCs w:val="20"/>
        </w:rPr>
        <w:t>recommendations.</w:t>
      </w:r>
    </w:p>
    <w:p w:rsidR="00B64DBB" w:rsidRPr="00940567" w:rsidRDefault="00B64DBB" w:rsidP="00B6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4DBB" w:rsidRPr="00940567" w:rsidRDefault="00B64DBB" w:rsidP="00B6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0567">
        <w:rPr>
          <w:rFonts w:ascii="Courier New" w:eastAsia="Times New Roman" w:hAnsi="Courier New" w:cs="Courier New"/>
          <w:sz w:val="20"/>
          <w:szCs w:val="20"/>
        </w:rPr>
        <w:t>To be more specific</w:t>
      </w:r>
      <w:r>
        <w:rPr>
          <w:rFonts w:ascii="Courier New" w:eastAsia="Times New Roman" w:hAnsi="Courier New" w:cs="Courier New"/>
          <w:sz w:val="20"/>
          <w:szCs w:val="20"/>
        </w:rPr>
        <w:t>:</w:t>
      </w:r>
    </w:p>
    <w:p w:rsidR="00B64DBB" w:rsidRDefault="00B64DBB" w:rsidP="00B6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4DBB" w:rsidRPr="00940567" w:rsidRDefault="00B64DBB" w:rsidP="00B6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1. The </w:t>
      </w:r>
      <w:r w:rsidRPr="00940567">
        <w:rPr>
          <w:rFonts w:ascii="Courier New" w:eastAsia="Times New Roman" w:hAnsi="Courier New" w:cs="Courier New"/>
          <w:sz w:val="20"/>
          <w:szCs w:val="20"/>
        </w:rPr>
        <w:t xml:space="preserve">Globally Protected </w:t>
      </w:r>
      <w:r>
        <w:rPr>
          <w:rFonts w:ascii="Courier New" w:eastAsia="Times New Roman" w:hAnsi="Courier New" w:cs="Courier New"/>
          <w:sz w:val="20"/>
          <w:szCs w:val="20"/>
        </w:rPr>
        <w:t xml:space="preserve">Marks List – the GPML database- is a matter well beyond </w:t>
      </w:r>
      <w:r w:rsidRPr="00940567">
        <w:rPr>
          <w:rFonts w:ascii="Courier New" w:eastAsia="Times New Roman" w:hAnsi="Courier New" w:cs="Courier New"/>
          <w:sz w:val="20"/>
          <w:szCs w:val="20"/>
        </w:rPr>
        <w:t>ICANN's scope and its core comp</w:t>
      </w:r>
      <w:r>
        <w:rPr>
          <w:rFonts w:ascii="Courier New" w:eastAsia="Times New Roman" w:hAnsi="Courier New" w:cs="Courier New"/>
          <w:sz w:val="20"/>
          <w:szCs w:val="20"/>
        </w:rPr>
        <w:t>e</w:t>
      </w:r>
      <w:r w:rsidRPr="00940567">
        <w:rPr>
          <w:rFonts w:ascii="Courier New" w:eastAsia="Times New Roman" w:hAnsi="Courier New" w:cs="Courier New"/>
          <w:sz w:val="20"/>
          <w:szCs w:val="20"/>
        </w:rPr>
        <w:t>tence. It presumes to be able to resolve an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40567">
        <w:rPr>
          <w:rFonts w:ascii="Courier New" w:eastAsia="Times New Roman" w:hAnsi="Courier New" w:cs="Courier New"/>
          <w:sz w:val="20"/>
          <w:szCs w:val="20"/>
        </w:rPr>
        <w:t xml:space="preserve">issue that even WIPO </w:t>
      </w:r>
      <w:r>
        <w:rPr>
          <w:rFonts w:ascii="Courier New" w:eastAsia="Times New Roman" w:hAnsi="Courier New" w:cs="Courier New"/>
          <w:sz w:val="20"/>
          <w:szCs w:val="20"/>
        </w:rPr>
        <w:t xml:space="preserve">wrestles with. Clearly the creation of the GPML, if even possible, would </w:t>
      </w:r>
      <w:r w:rsidRPr="00940567">
        <w:rPr>
          <w:rFonts w:ascii="Courier New" w:eastAsia="Times New Roman" w:hAnsi="Courier New" w:cs="Courier New"/>
          <w:sz w:val="20"/>
          <w:szCs w:val="20"/>
        </w:rPr>
        <w:t xml:space="preserve">cause </w:t>
      </w:r>
      <w:r>
        <w:rPr>
          <w:rFonts w:ascii="Courier New" w:eastAsia="Times New Roman" w:hAnsi="Courier New" w:cs="Courier New"/>
          <w:sz w:val="20"/>
          <w:szCs w:val="20"/>
        </w:rPr>
        <w:t xml:space="preserve">enormous complexity. Instead </w:t>
      </w:r>
      <w:r w:rsidRPr="00940567">
        <w:rPr>
          <w:rFonts w:ascii="Courier New" w:eastAsia="Times New Roman" w:hAnsi="Courier New" w:cs="Courier New"/>
          <w:sz w:val="20"/>
          <w:szCs w:val="20"/>
        </w:rPr>
        <w:t xml:space="preserve">of speeding up the process of creating new </w:t>
      </w:r>
      <w:proofErr w:type="spellStart"/>
      <w:r w:rsidRPr="00940567">
        <w:rPr>
          <w:rFonts w:ascii="Courier New" w:eastAsia="Times New Roman" w:hAnsi="Courier New" w:cs="Courier New"/>
          <w:sz w:val="20"/>
          <w:szCs w:val="20"/>
        </w:rPr>
        <w:t>gTLDs</w:t>
      </w:r>
      <w:proofErr w:type="spellEnd"/>
      <w:r w:rsidRPr="00940567">
        <w:rPr>
          <w:rFonts w:ascii="Courier New" w:eastAsia="Times New Roman" w:hAnsi="Courier New" w:cs="Courier New"/>
          <w:sz w:val="20"/>
          <w:szCs w:val="20"/>
        </w:rPr>
        <w:t xml:space="preserve">, </w:t>
      </w:r>
      <w:r>
        <w:rPr>
          <w:rFonts w:ascii="Courier New" w:eastAsia="Times New Roman" w:hAnsi="Courier New" w:cs="Courier New"/>
          <w:sz w:val="20"/>
          <w:szCs w:val="20"/>
        </w:rPr>
        <w:t>it would introduce delays that would last for years. But the creation of this list must take place outside of ICANN.</w:t>
      </w:r>
    </w:p>
    <w:p w:rsidR="00B64DBB" w:rsidRPr="00940567" w:rsidRDefault="00B64DBB" w:rsidP="00B6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4DBB" w:rsidRPr="00940567" w:rsidRDefault="00B64DBB" w:rsidP="00B6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2. The GPML takes </w:t>
      </w:r>
      <w:r w:rsidRPr="00940567">
        <w:rPr>
          <w:rFonts w:ascii="Courier New" w:eastAsia="Times New Roman" w:hAnsi="Courier New" w:cs="Courier New"/>
          <w:sz w:val="20"/>
          <w:szCs w:val="20"/>
        </w:rPr>
        <w:t xml:space="preserve">no consideration of the actual limits </w:t>
      </w:r>
      <w:r>
        <w:rPr>
          <w:rFonts w:ascii="Courier New" w:eastAsia="Times New Roman" w:hAnsi="Courier New" w:cs="Courier New"/>
          <w:sz w:val="20"/>
          <w:szCs w:val="20"/>
        </w:rPr>
        <w:t xml:space="preserve">of rights and protections allowed to trademarks. In the real world, trademark owners apply for a trademark in a specific class of goods and services, and their use is bound to that class or classes. By protecting a string of letters in all new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gTLDs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Pr="00940567">
        <w:rPr>
          <w:rFonts w:ascii="Courier New" w:eastAsia="Times New Roman" w:hAnsi="Courier New" w:cs="Courier New"/>
          <w:sz w:val="20"/>
          <w:szCs w:val="20"/>
        </w:rPr>
        <w:t xml:space="preserve">the </w:t>
      </w:r>
      <w:r>
        <w:rPr>
          <w:rFonts w:ascii="Courier New" w:eastAsia="Times New Roman" w:hAnsi="Courier New" w:cs="Courier New"/>
          <w:sz w:val="20"/>
          <w:szCs w:val="20"/>
        </w:rPr>
        <w:t xml:space="preserve">GPML would extend trademarks into new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gTLDs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40567">
        <w:rPr>
          <w:rFonts w:ascii="Courier New" w:eastAsia="Times New Roman" w:hAnsi="Courier New" w:cs="Courier New"/>
          <w:sz w:val="20"/>
          <w:szCs w:val="20"/>
        </w:rPr>
        <w:t>far bey</w:t>
      </w:r>
      <w:r>
        <w:rPr>
          <w:rFonts w:ascii="Courier New" w:eastAsia="Times New Roman" w:hAnsi="Courier New" w:cs="Courier New"/>
          <w:sz w:val="20"/>
          <w:szCs w:val="20"/>
        </w:rPr>
        <w:t xml:space="preserve">ond the bounds of their class of goods and services, far beyond existing national laws and </w:t>
      </w:r>
      <w:proofErr w:type="spellStart"/>
      <w:r w:rsidRPr="00940567">
        <w:rPr>
          <w:rFonts w:ascii="Courier New" w:eastAsia="Times New Roman" w:hAnsi="Courier New" w:cs="Courier New"/>
          <w:sz w:val="20"/>
          <w:szCs w:val="20"/>
        </w:rPr>
        <w:t>internationatreaties</w:t>
      </w:r>
      <w:proofErr w:type="spellEnd"/>
      <w:r w:rsidRPr="00940567">
        <w:rPr>
          <w:rFonts w:ascii="Courier New" w:eastAsia="Times New Roman" w:hAnsi="Courier New" w:cs="Courier New"/>
          <w:sz w:val="20"/>
          <w:szCs w:val="20"/>
        </w:rPr>
        <w:t>.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B64DBB" w:rsidRDefault="00B64DBB" w:rsidP="00B6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4DBB" w:rsidRPr="00940567" w:rsidRDefault="00B64DBB" w:rsidP="00B6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3. We have enormous problems with the Uniform Suspension Service (URS). The </w:t>
      </w:r>
      <w:r w:rsidRPr="00940567">
        <w:rPr>
          <w:rFonts w:ascii="Courier New" w:eastAsia="Times New Roman" w:hAnsi="Courier New" w:cs="Courier New"/>
          <w:sz w:val="20"/>
          <w:szCs w:val="20"/>
        </w:rPr>
        <w:t>URS mechani</w:t>
      </w:r>
      <w:r>
        <w:rPr>
          <w:rFonts w:ascii="Courier New" w:eastAsia="Times New Roman" w:hAnsi="Courier New" w:cs="Courier New"/>
          <w:sz w:val="20"/>
          <w:szCs w:val="20"/>
        </w:rPr>
        <w:t>sm subverts conventional UDRP practic</w:t>
      </w:r>
      <w:r w:rsidRPr="00940567">
        <w:rPr>
          <w:rFonts w:ascii="Courier New" w:eastAsia="Times New Roman" w:hAnsi="Courier New" w:cs="Courier New"/>
          <w:sz w:val="20"/>
          <w:szCs w:val="20"/>
        </w:rPr>
        <w:t xml:space="preserve">e </w:t>
      </w:r>
      <w:r>
        <w:rPr>
          <w:rFonts w:ascii="Courier New" w:eastAsia="Times New Roman" w:hAnsi="Courier New" w:cs="Courier New"/>
          <w:sz w:val="20"/>
          <w:szCs w:val="20"/>
        </w:rPr>
        <w:t xml:space="preserve">as it gives entirely insufficient time for notice to the registrant of the pending dispute. Thus, the registrant is unfairly limited in his/her right of response and the process is missing the fundamental principle </w:t>
      </w:r>
      <w:r w:rsidRPr="00940567">
        <w:rPr>
          <w:rFonts w:ascii="Courier New" w:eastAsia="Times New Roman" w:hAnsi="Courier New" w:cs="Courier New"/>
          <w:sz w:val="20"/>
          <w:szCs w:val="20"/>
        </w:rPr>
        <w:t>of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40567">
        <w:rPr>
          <w:rFonts w:ascii="Courier New" w:eastAsia="Times New Roman" w:hAnsi="Courier New" w:cs="Courier New"/>
          <w:sz w:val="20"/>
          <w:szCs w:val="20"/>
        </w:rPr>
        <w:t>due process.</w:t>
      </w:r>
    </w:p>
    <w:p w:rsidR="00B64DBB" w:rsidRDefault="00B64DBB" w:rsidP="00B6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19E4" w:rsidRPr="009E19E4" w:rsidRDefault="009E19E4" w:rsidP="009E19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19E4">
        <w:rPr>
          <w:rFonts w:ascii="Courier New" w:eastAsia="Times New Roman" w:hAnsi="Courier New" w:cs="Courier New"/>
          <w:sz w:val="20"/>
          <w:szCs w:val="20"/>
        </w:rPr>
        <w:t>[ Kathy</w:t>
      </w:r>
      <w:proofErr w:type="gramEnd"/>
      <w:r w:rsidRPr="009E19E4">
        <w:rPr>
          <w:rFonts w:ascii="Courier New" w:eastAsia="Times New Roman" w:hAnsi="Courier New" w:cs="Courier New"/>
          <w:sz w:val="20"/>
          <w:szCs w:val="20"/>
        </w:rPr>
        <w:t xml:space="preserve"> Note: This paragraph below seems to be somewhat controversial within ALAC. I think we will be dropping it. Don't worry, we'll include the statement in our comments -- if you all agree</w:t>
      </w:r>
      <w:proofErr w:type="gramStart"/>
      <w:r w:rsidRPr="009E19E4">
        <w:rPr>
          <w:rFonts w:ascii="Courier New" w:eastAsia="Times New Roman" w:hAnsi="Courier New" w:cs="Courier New"/>
          <w:sz w:val="20"/>
          <w:szCs w:val="20"/>
        </w:rPr>
        <w:t>]</w:t>
      </w:r>
      <w:proofErr w:type="gramEnd"/>
      <w:r w:rsidRPr="009E19E4">
        <w:rPr>
          <w:rFonts w:ascii="Courier New" w:eastAsia="Times New Roman" w:hAnsi="Courier New" w:cs="Courier New"/>
          <w:sz w:val="20"/>
          <w:szCs w:val="20"/>
        </w:rPr>
        <w:br/>
        <w:t xml:space="preserve">4. ALAC and NCUC strongly object to the Thick </w:t>
      </w:r>
      <w:proofErr w:type="spellStart"/>
      <w:r w:rsidRPr="009E19E4">
        <w:rPr>
          <w:rFonts w:ascii="Courier New" w:eastAsia="Times New Roman" w:hAnsi="Courier New" w:cs="Courier New"/>
          <w:sz w:val="20"/>
          <w:szCs w:val="20"/>
        </w:rPr>
        <w:t>Whois</w:t>
      </w:r>
      <w:proofErr w:type="spellEnd"/>
      <w:r w:rsidRPr="009E19E4">
        <w:rPr>
          <w:rFonts w:ascii="Courier New" w:eastAsia="Times New Roman" w:hAnsi="Courier New" w:cs="Courier New"/>
          <w:sz w:val="20"/>
          <w:szCs w:val="20"/>
        </w:rPr>
        <w:t xml:space="preserve"> Registry. In mandating such, the IRT Committee did not address any of the privacy issues that arise from moving personal data from many countries with data protection laws, perhaps, to a single country without data protection. Does ICANN really want to be in a position in which it may be violating national laws?</w:t>
      </w:r>
    </w:p>
    <w:p w:rsidR="00B64DBB" w:rsidRDefault="00B64DBB" w:rsidP="00B6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4. ALAC and NCUC strongly object to the Thick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Whois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Registry. In mandating such, the IRT Committee did not address </w:t>
      </w:r>
      <w:r w:rsidRPr="00940567">
        <w:rPr>
          <w:rFonts w:ascii="Courier New" w:eastAsia="Times New Roman" w:hAnsi="Courier New" w:cs="Courier New"/>
          <w:sz w:val="20"/>
          <w:szCs w:val="20"/>
        </w:rPr>
        <w:t>any of the privacy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40567">
        <w:rPr>
          <w:rFonts w:ascii="Courier New" w:eastAsia="Times New Roman" w:hAnsi="Courier New" w:cs="Courier New"/>
          <w:sz w:val="20"/>
          <w:szCs w:val="20"/>
        </w:rPr>
        <w:t xml:space="preserve">issues that </w:t>
      </w:r>
      <w:r>
        <w:rPr>
          <w:rFonts w:ascii="Courier New" w:eastAsia="Times New Roman" w:hAnsi="Courier New" w:cs="Courier New"/>
          <w:sz w:val="20"/>
          <w:szCs w:val="20"/>
        </w:rPr>
        <w:t xml:space="preserve">arise from moving personal data from many countries with data protection laws, perhaps, to a single country without data protection. </w:t>
      </w:r>
      <w:r w:rsidRPr="00940567">
        <w:rPr>
          <w:rFonts w:ascii="Courier New" w:eastAsia="Times New Roman" w:hAnsi="Courier New" w:cs="Courier New"/>
          <w:sz w:val="20"/>
          <w:szCs w:val="20"/>
        </w:rPr>
        <w:t>Does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40567">
        <w:rPr>
          <w:rFonts w:ascii="Courier New" w:eastAsia="Times New Roman" w:hAnsi="Courier New" w:cs="Courier New"/>
          <w:sz w:val="20"/>
          <w:szCs w:val="20"/>
        </w:rPr>
        <w:t>ICANN really want to be in a position in which it may be violating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40567">
        <w:rPr>
          <w:rFonts w:ascii="Courier New" w:eastAsia="Times New Roman" w:hAnsi="Courier New" w:cs="Courier New"/>
          <w:sz w:val="20"/>
          <w:szCs w:val="20"/>
        </w:rPr>
        <w:t>national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40567">
        <w:rPr>
          <w:rFonts w:ascii="Courier New" w:eastAsia="Times New Roman" w:hAnsi="Courier New" w:cs="Courier New"/>
          <w:sz w:val="20"/>
          <w:szCs w:val="20"/>
        </w:rPr>
        <w:t>laws</w:t>
      </w:r>
      <w:r>
        <w:rPr>
          <w:rFonts w:ascii="Courier New" w:eastAsia="Times New Roman" w:hAnsi="Courier New" w:cs="Courier New"/>
          <w:sz w:val="20"/>
          <w:szCs w:val="20"/>
        </w:rPr>
        <w:t>?</w:t>
      </w:r>
    </w:p>
    <w:p w:rsidR="00B64DBB" w:rsidRDefault="00B64DBB" w:rsidP="00B64DBB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B64DBB" w:rsidRDefault="00B64DBB" w:rsidP="00B6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4DBB" w:rsidRPr="00940567" w:rsidRDefault="00B64DBB" w:rsidP="00B6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Overall, we wish the result were different. We wish the IRT had delivered a reasonable proposal for the protection of trademarks. But the product delivered is far outside the scope and core competence of ICANN, and outside the bounds of trademark law.</w:t>
      </w:r>
    </w:p>
    <w:p w:rsidR="00B64DBB" w:rsidRDefault="00B64DBB" w:rsidP="00B6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4DBB" w:rsidRDefault="00B64DBB" w:rsidP="00B6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We can do better; we must do better before we move forward.</w:t>
      </w:r>
    </w:p>
    <w:p w:rsidR="00B64DBB" w:rsidRPr="00940567" w:rsidRDefault="00B64DBB" w:rsidP="00B6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4DBB" w:rsidRDefault="00B64DBB" w:rsidP="00B6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40567">
        <w:rPr>
          <w:rFonts w:ascii="Courier New" w:eastAsia="Times New Roman" w:hAnsi="Courier New" w:cs="Courier New"/>
          <w:sz w:val="20"/>
          <w:szCs w:val="20"/>
        </w:rPr>
        <w:t xml:space="preserve">Consequently, </w:t>
      </w:r>
      <w:r>
        <w:rPr>
          <w:rFonts w:ascii="Courier New" w:eastAsia="Times New Roman" w:hAnsi="Courier New" w:cs="Courier New"/>
          <w:sz w:val="20"/>
          <w:szCs w:val="20"/>
        </w:rPr>
        <w:t xml:space="preserve">NCUC and ALAC </w:t>
      </w:r>
      <w:r w:rsidRPr="00940567">
        <w:rPr>
          <w:rFonts w:ascii="Courier New" w:eastAsia="Times New Roman" w:hAnsi="Courier New" w:cs="Courier New"/>
          <w:sz w:val="20"/>
          <w:szCs w:val="20"/>
        </w:rPr>
        <w:t>stand before this forum together in fundamental opposition</w:t>
      </w:r>
      <w:r>
        <w:rPr>
          <w:rFonts w:ascii="Courier New" w:eastAsia="Times New Roman" w:hAnsi="Courier New" w:cs="Courier New"/>
          <w:sz w:val="20"/>
          <w:szCs w:val="20"/>
        </w:rPr>
        <w:t xml:space="preserve"> to many of the IRT Results.</w:t>
      </w:r>
    </w:p>
    <w:p w:rsidR="00B64DBB" w:rsidRDefault="00B64DBB" w:rsidP="00B6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4DBB" w:rsidRDefault="00B64DBB" w:rsidP="00B6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4DBB" w:rsidRPr="00940567" w:rsidRDefault="00B64DBB" w:rsidP="00B6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Signed</w:t>
      </w:r>
    </w:p>
    <w:p w:rsidR="00B64DBB" w:rsidRPr="00940567" w:rsidRDefault="00B64DBB" w:rsidP="00B6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4DBB" w:rsidRDefault="00B64DBB" w:rsidP="00B64DBB">
      <w:r>
        <w:t>ALAC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NCUC</w:t>
      </w:r>
    </w:p>
    <w:p w:rsidR="00B64DBB" w:rsidRDefault="00B64DBB" w:rsidP="00B64DBB"/>
    <w:p w:rsidR="00B64DBB" w:rsidRDefault="00B64DBB" w:rsidP="00B64DBB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B64DBB" w:rsidRDefault="00B64DBB" w:rsidP="00B64DBB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B64DBB" w:rsidRDefault="00B64DBB" w:rsidP="00B64DBB"/>
    <w:p w:rsidR="001B0663" w:rsidRDefault="001B0663"/>
    <w:sectPr w:rsidR="001B0663" w:rsidSect="001B0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B64DBB"/>
    <w:rsid w:val="000F1CE9"/>
    <w:rsid w:val="001A7E49"/>
    <w:rsid w:val="001B0663"/>
    <w:rsid w:val="009E19E4"/>
    <w:rsid w:val="00B6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2883</Characters>
  <Application>Microsoft Office Word</Application>
  <DocSecurity>0</DocSecurity>
  <Lines>24</Lines>
  <Paragraphs>6</Paragraphs>
  <ScaleCrop>false</ScaleCrop>
  <Company>ManTech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mmassey</dc:creator>
  <cp:keywords/>
  <dc:description/>
  <cp:lastModifiedBy>mmassey</cp:lastModifiedBy>
  <cp:revision>2</cp:revision>
  <dcterms:created xsi:type="dcterms:W3CDTF">2009-06-23T06:25:00Z</dcterms:created>
  <dcterms:modified xsi:type="dcterms:W3CDTF">2009-06-23T06:25:00Z</dcterms:modified>
</cp:coreProperties>
</file>